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43" w:type="dxa"/>
        <w:tblInd w:w="-62" w:type="dxa"/>
        <w:tblCellMar>
          <w:top w:w="101" w:type="dxa"/>
          <w:left w:w="80" w:type="dxa"/>
          <w:bottom w:w="34" w:type="dxa"/>
          <w:right w:w="48" w:type="dxa"/>
        </w:tblCellMar>
        <w:tblLook w:val="04A0" w:firstRow="1" w:lastRow="0" w:firstColumn="1" w:lastColumn="0" w:noHBand="0" w:noVBand="1"/>
      </w:tblPr>
      <w:tblGrid>
        <w:gridCol w:w="5245"/>
        <w:gridCol w:w="9498"/>
      </w:tblGrid>
      <w:tr w:rsidR="00C95AE1" w:rsidRPr="00AE3EB5" w:rsidTr="00C95AE1">
        <w:trPr>
          <w:trHeight w:val="1159"/>
        </w:trPr>
        <w:tc>
          <w:tcPr>
            <w:tcW w:w="5245" w:type="dxa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auto"/>
            <w:vAlign w:val="center"/>
          </w:tcPr>
          <w:p w:rsidR="00C95AE1" w:rsidRDefault="00C95AE1" w:rsidP="00C76772">
            <w:pPr>
              <w:spacing w:line="260" w:lineRule="auto"/>
              <w:jc w:val="center"/>
              <w:rPr>
                <w:rFonts w:ascii="Times New Roman" w:hAnsi="Times New Roman" w:cs="Times New Roman"/>
                <w:b/>
                <w:color w:val="181717"/>
                <w:sz w:val="24"/>
                <w:szCs w:val="24"/>
              </w:rPr>
            </w:pPr>
            <w:r w:rsidRPr="00841779">
              <w:rPr>
                <w:rFonts w:ascii="Times New Roman" w:hAnsi="Times New Roman" w:cs="Times New Roman"/>
                <w:b/>
                <w:noProof/>
                <w:color w:val="181717"/>
                <w:sz w:val="24"/>
                <w:szCs w:val="24"/>
              </w:rPr>
              <w:drawing>
                <wp:inline distT="0" distB="0" distL="0" distR="0" wp14:anchorId="03B6875F" wp14:editId="0C73E6E9">
                  <wp:extent cx="2063750" cy="844550"/>
                  <wp:effectExtent l="0" t="0" r="0" b="0"/>
                  <wp:docPr id="9" name="Obraz 8" descr="PIMOT: Homologacja, dopuszczenie jednostkowe, certyfikacja, rzeczoznawc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F0FAF1-78FA-4969-8B4B-BF20476098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8" descr="PIMOT: Homologacja, dopuszczenie jednostkowe, certyfikacja, rzeczoznawcy">
                            <a:extLst>
                              <a:ext uri="{FF2B5EF4-FFF2-40B4-BE49-F238E27FC236}">
                                <a16:creationId xmlns:a16="http://schemas.microsoft.com/office/drawing/2014/main" id="{C7F0FAF1-78FA-4969-8B4B-BF204760982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747"/>
                          <a:stretch/>
                        </pic:blipFill>
                        <pic:spPr bwMode="auto">
                          <a:xfrm>
                            <a:off x="0" y="0"/>
                            <a:ext cx="2064270" cy="844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tcBorders>
              <w:top w:val="single" w:sz="3" w:space="0" w:color="2C2B2D"/>
              <w:left w:val="nil"/>
              <w:bottom w:val="single" w:sz="3" w:space="0" w:color="2C2B2D"/>
              <w:right w:val="single" w:sz="3" w:space="0" w:color="2C2B2D"/>
            </w:tcBorders>
            <w:shd w:val="clear" w:color="auto" w:fill="auto"/>
            <w:vAlign w:val="center"/>
          </w:tcPr>
          <w:p w:rsidR="00C95AE1" w:rsidRPr="00AE3EB5" w:rsidRDefault="000753D2" w:rsidP="00C76772">
            <w:pPr>
              <w:spacing w:line="260" w:lineRule="auto"/>
              <w:jc w:val="center"/>
              <w:rPr>
                <w:rFonts w:ascii="Times New Roman" w:hAnsi="Times New Roman" w:cs="Times New Roman"/>
                <w:b/>
                <w:color w:val="181717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181717"/>
                <w:sz w:val="24"/>
                <w:szCs w:val="24"/>
                <w:lang w:val="pl-PL"/>
              </w:rPr>
              <w:t>SEKCJA</w:t>
            </w:r>
            <w:r w:rsidR="00C95AE1" w:rsidRPr="00AE3EB5">
              <w:rPr>
                <w:rFonts w:ascii="Times New Roman" w:hAnsi="Times New Roman" w:cs="Times New Roman"/>
                <w:b/>
                <w:color w:val="181717"/>
                <w:sz w:val="24"/>
                <w:szCs w:val="24"/>
                <w:lang w:val="pl-PL"/>
              </w:rPr>
              <w:t xml:space="preserve"> HOMOLOGACJI (tel. +48 22 7777 061, 064, 062 ; </w:t>
            </w:r>
            <w:hyperlink r:id="rId9" w:history="1"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i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va@pimot.</w:t>
              </w:r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l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u</w:t>
              </w:r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k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a</w:t>
              </w:r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s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i</w:t>
              </w:r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e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w</w:t>
              </w:r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i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c</w:t>
              </w:r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z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.</w:t>
              </w:r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g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o</w:t>
              </w:r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v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.</w:t>
              </w:r>
              <w:r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p</w:t>
              </w:r>
              <w:r w:rsidRPr="000753D2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  <w:lang w:val="pl-PL"/>
                </w:rPr>
                <w:t>l</w:t>
              </w:r>
            </w:hyperlink>
            <w:r w:rsidR="00C95AE1" w:rsidRPr="00AE3EB5">
              <w:rPr>
                <w:rFonts w:ascii="Times New Roman" w:hAnsi="Times New Roman" w:cs="Times New Roman"/>
                <w:b/>
                <w:color w:val="181717"/>
                <w:sz w:val="24"/>
                <w:szCs w:val="24"/>
                <w:lang w:val="pl-PL"/>
              </w:rPr>
              <w:t>)</w:t>
            </w:r>
          </w:p>
          <w:p w:rsidR="00C95AE1" w:rsidRPr="00AE3EB5" w:rsidRDefault="00C95AE1" w:rsidP="00C76772">
            <w:pPr>
              <w:spacing w:line="260" w:lineRule="auto"/>
              <w:jc w:val="center"/>
              <w:rPr>
                <w:lang w:val="pl-PL"/>
              </w:rPr>
            </w:pPr>
            <w:r w:rsidRPr="00AE3EB5">
              <w:rPr>
                <w:rFonts w:ascii="Times New Roman" w:hAnsi="Times New Roman" w:cs="Times New Roman"/>
                <w:b/>
                <w:color w:val="181717"/>
                <w:sz w:val="24"/>
                <w:szCs w:val="24"/>
                <w:lang w:val="pl-PL"/>
              </w:rPr>
              <w:t xml:space="preserve">ZAKRES WARUNKÓW LUB WYMAGAŃ OBOWIĄZUJĄCYCH W PROCEDURZE DOPUSZCZENIA JEDNOSTKOWEGO DLA </w:t>
            </w:r>
            <w:r>
              <w:rPr>
                <w:rFonts w:ascii="Times New Roman" w:hAnsi="Times New Roman" w:cs="Times New Roman"/>
                <w:b/>
                <w:color w:val="181717"/>
                <w:sz w:val="24"/>
                <w:szCs w:val="24"/>
                <w:lang w:val="pl-PL"/>
              </w:rPr>
              <w:t>POJAZDU KAT. M1</w:t>
            </w:r>
          </w:p>
        </w:tc>
      </w:tr>
    </w:tbl>
    <w:tbl>
      <w:tblPr>
        <w:tblW w:w="14743" w:type="dxa"/>
        <w:tblInd w:w="-62" w:type="dxa"/>
        <w:tblCellMar>
          <w:top w:w="101" w:type="dxa"/>
          <w:left w:w="80" w:type="dxa"/>
          <w:bottom w:w="34" w:type="dxa"/>
          <w:right w:w="48" w:type="dxa"/>
        </w:tblCellMar>
        <w:tblLook w:val="04A0" w:firstRow="1" w:lastRow="0" w:firstColumn="1" w:lastColumn="0" w:noHBand="0" w:noVBand="1"/>
      </w:tblPr>
      <w:tblGrid>
        <w:gridCol w:w="3508"/>
        <w:gridCol w:w="11235"/>
      </w:tblGrid>
      <w:tr w:rsidR="00081273" w:rsidRPr="00081273" w:rsidTr="00C95AE1">
        <w:trPr>
          <w:trHeight w:val="315"/>
        </w:trPr>
        <w:tc>
          <w:tcPr>
            <w:tcW w:w="3508" w:type="dxa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Wnioskujący o badanie</w:t>
            </w:r>
          </w:p>
        </w:tc>
        <w:tc>
          <w:tcPr>
            <w:tcW w:w="11235" w:type="dxa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vAlign w:val="bottom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bookmarkStart w:id="1" w:name="_GoBack"/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bookmarkEnd w:id="1"/>
            <w:r w:rsidRPr="000812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</w:tr>
      <w:tr w:rsidR="00081273" w:rsidRPr="00081273" w:rsidTr="00C95AE1">
        <w:trPr>
          <w:trHeight w:val="315"/>
        </w:trPr>
        <w:tc>
          <w:tcPr>
            <w:tcW w:w="3508" w:type="dxa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Kategoria pojazdu</w:t>
            </w:r>
          </w:p>
        </w:tc>
        <w:tc>
          <w:tcPr>
            <w:tcW w:w="11235" w:type="dxa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vAlign w:val="bottom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81273" w:rsidRPr="00081273" w:rsidTr="00C95AE1">
        <w:trPr>
          <w:trHeight w:val="315"/>
        </w:trPr>
        <w:tc>
          <w:tcPr>
            <w:tcW w:w="3508" w:type="dxa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Dane kontaktowe</w:t>
            </w:r>
          </w:p>
        </w:tc>
        <w:tc>
          <w:tcPr>
            <w:tcW w:w="11235" w:type="dxa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vAlign w:val="bottom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081273" w:rsidRPr="00081273" w:rsidRDefault="00081273" w:rsidP="00081273">
      <w:pPr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W w:w="14815" w:type="dxa"/>
        <w:tblInd w:w="-62" w:type="dxa"/>
        <w:tblLayout w:type="fixed"/>
        <w:tblCellMar>
          <w:top w:w="101" w:type="dxa"/>
          <w:left w:w="80" w:type="dxa"/>
          <w:bottom w:w="34" w:type="dxa"/>
          <w:right w:w="48" w:type="dxa"/>
        </w:tblCellMar>
        <w:tblLook w:val="04A0" w:firstRow="1" w:lastRow="0" w:firstColumn="1" w:lastColumn="0" w:noHBand="0" w:noVBand="1"/>
      </w:tblPr>
      <w:tblGrid>
        <w:gridCol w:w="893"/>
        <w:gridCol w:w="2623"/>
        <w:gridCol w:w="1934"/>
        <w:gridCol w:w="3197"/>
        <w:gridCol w:w="6168"/>
      </w:tblGrid>
      <w:tr w:rsidR="00081273" w:rsidRPr="000753D2" w:rsidTr="00081273">
        <w:trPr>
          <w:trHeight w:val="379"/>
        </w:trPr>
        <w:tc>
          <w:tcPr>
            <w:tcW w:w="893" w:type="dxa"/>
            <w:vMerge w:val="restart"/>
            <w:tcBorders>
              <w:top w:val="single" w:sz="3" w:space="0" w:color="2C2B2D"/>
              <w:left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Pkt</w:t>
            </w:r>
          </w:p>
        </w:tc>
        <w:tc>
          <w:tcPr>
            <w:tcW w:w="2623" w:type="dxa"/>
            <w:vMerge w:val="restart"/>
            <w:tcBorders>
              <w:top w:val="single" w:sz="3" w:space="0" w:color="2C2B2D"/>
              <w:left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Przedmiot</w:t>
            </w:r>
          </w:p>
        </w:tc>
        <w:tc>
          <w:tcPr>
            <w:tcW w:w="1934" w:type="dxa"/>
            <w:vMerge w:val="restart"/>
            <w:tcBorders>
              <w:top w:val="single" w:sz="3" w:space="0" w:color="2C2B2D"/>
              <w:left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 prawny</w:t>
            </w:r>
          </w:p>
        </w:tc>
        <w:tc>
          <w:tcPr>
            <w:tcW w:w="9365" w:type="dxa"/>
            <w:gridSpan w:val="2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081273" w:rsidRPr="00081273" w:rsidRDefault="00081273" w:rsidP="00081273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KATEGORIA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POJAZDY SAMOCHODOWE PRZEZNACZONE DO PRZEWOZU OSÓB </w:t>
            </w:r>
          </w:p>
        </w:tc>
      </w:tr>
      <w:tr w:rsidR="00510B6F" w:rsidRPr="000753D2" w:rsidTr="00C95AE1">
        <w:trPr>
          <w:trHeight w:val="304"/>
        </w:trPr>
        <w:tc>
          <w:tcPr>
            <w:tcW w:w="893" w:type="dxa"/>
            <w:vMerge/>
            <w:tcBorders>
              <w:left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510B6F" w:rsidRPr="00081273" w:rsidRDefault="00510B6F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bookmarkStart w:id="2" w:name="_Hlk487384903"/>
          </w:p>
        </w:tc>
        <w:tc>
          <w:tcPr>
            <w:tcW w:w="2623" w:type="dxa"/>
            <w:vMerge/>
            <w:tcBorders>
              <w:left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510B6F" w:rsidRPr="00081273" w:rsidRDefault="00510B6F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34" w:type="dxa"/>
            <w:vMerge/>
            <w:tcBorders>
              <w:left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510B6F" w:rsidRPr="00081273" w:rsidRDefault="00510B6F" w:rsidP="0008127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197" w:type="dxa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510B6F" w:rsidRPr="00510B6F" w:rsidRDefault="00510B6F" w:rsidP="00C95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pl-PL"/>
              </w:rPr>
              <w:t>1</w:t>
            </w:r>
          </w:p>
        </w:tc>
        <w:tc>
          <w:tcPr>
            <w:tcW w:w="6168" w:type="dxa"/>
            <w:vMerge w:val="restart"/>
            <w:tcBorders>
              <w:top w:val="single" w:sz="3" w:space="0" w:color="2C2B2D"/>
              <w:left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C95AE1" w:rsidRPr="00081273" w:rsidRDefault="00510B6F" w:rsidP="00081273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Miejsce na adnotacje klienta, pomocne do wycen</w:t>
            </w:r>
            <w:r w:rsidR="00C95AE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y</w:t>
            </w:r>
          </w:p>
        </w:tc>
      </w:tr>
      <w:tr w:rsidR="00510B6F" w:rsidRPr="000753D2" w:rsidTr="00C95AE1">
        <w:trPr>
          <w:trHeight w:val="695"/>
        </w:trPr>
        <w:tc>
          <w:tcPr>
            <w:tcW w:w="893" w:type="dxa"/>
            <w:vMerge/>
            <w:tcBorders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510B6F" w:rsidRPr="00081273" w:rsidRDefault="00510B6F" w:rsidP="00081273">
            <w:pPr>
              <w:rPr>
                <w:lang w:val="pl-PL"/>
              </w:rPr>
            </w:pPr>
          </w:p>
        </w:tc>
        <w:tc>
          <w:tcPr>
            <w:tcW w:w="2623" w:type="dxa"/>
            <w:vMerge/>
            <w:tcBorders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510B6F" w:rsidRPr="00081273" w:rsidRDefault="00510B6F" w:rsidP="00081273">
            <w:pPr>
              <w:rPr>
                <w:lang w:val="pl-PL"/>
              </w:rPr>
            </w:pPr>
          </w:p>
        </w:tc>
        <w:tc>
          <w:tcPr>
            <w:tcW w:w="1934" w:type="dxa"/>
            <w:vMerge/>
            <w:tcBorders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  <w:vAlign w:val="center"/>
          </w:tcPr>
          <w:p w:rsidR="00510B6F" w:rsidRPr="00081273" w:rsidRDefault="00510B6F" w:rsidP="00081273">
            <w:pPr>
              <w:rPr>
                <w:lang w:val="pl-PL"/>
              </w:rPr>
            </w:pPr>
          </w:p>
        </w:tc>
        <w:tc>
          <w:tcPr>
            <w:tcW w:w="3197" w:type="dxa"/>
            <w:tcBorders>
              <w:top w:val="single" w:sz="3" w:space="0" w:color="2C2B2D"/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</w:tcPr>
          <w:p w:rsidR="00510B6F" w:rsidRPr="00081273" w:rsidRDefault="00510B6F" w:rsidP="00C95A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510B6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pojazdy do przewozu osób mające nie więcej niż osiem miejsc oprócz siedzenia kierowcy</w:t>
            </w:r>
          </w:p>
        </w:tc>
        <w:tc>
          <w:tcPr>
            <w:tcW w:w="6168" w:type="dxa"/>
            <w:vMerge/>
            <w:tcBorders>
              <w:left w:val="single" w:sz="3" w:space="0" w:color="2C2B2D"/>
              <w:bottom w:val="single" w:sz="3" w:space="0" w:color="2C2B2D"/>
              <w:right w:val="single" w:sz="3" w:space="0" w:color="2C2B2D"/>
            </w:tcBorders>
            <w:shd w:val="clear" w:color="auto" w:fill="EEECE1" w:themeFill="background2"/>
          </w:tcPr>
          <w:p w:rsidR="00510B6F" w:rsidRPr="00081273" w:rsidRDefault="00510B6F" w:rsidP="00081273">
            <w:pPr>
              <w:rPr>
                <w:lang w:val="pl-PL"/>
              </w:rPr>
            </w:pPr>
          </w:p>
        </w:tc>
      </w:tr>
      <w:bookmarkEnd w:id="2"/>
    </w:tbl>
    <w:p w:rsidR="000818F4" w:rsidRDefault="000818F4">
      <w:pPr>
        <w:rPr>
          <w:lang w:val="pl-PL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2977"/>
        <w:gridCol w:w="1275"/>
        <w:gridCol w:w="4820"/>
      </w:tblGrid>
      <w:tr w:rsidR="00C255A3" w:rsidRPr="00C255A3" w:rsidTr="00C255A3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255A3" w:rsidRDefault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Objaśnienie: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255A3" w:rsidRPr="00856C95" w:rsidRDefault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255A3" w:rsidRPr="00C255A3" w:rsidRDefault="00C255A3" w:rsidP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255A3" w:rsidRPr="00856C95" w:rsidRDefault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255A3" w:rsidRDefault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255A3" w:rsidRPr="000753D2" w:rsidTr="00C255A3">
        <w:tc>
          <w:tcPr>
            <w:tcW w:w="817" w:type="dxa"/>
            <w:tcBorders>
              <w:top w:val="nil"/>
            </w:tcBorders>
            <w:shd w:val="clear" w:color="auto" w:fill="FF0000"/>
          </w:tcPr>
          <w:p w:rsidR="00C255A3" w:rsidRPr="00856C95" w:rsidRDefault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55A3" w:rsidRPr="00856C95" w:rsidRDefault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= nie realizujemy badania</w:t>
            </w:r>
          </w:p>
        </w:tc>
        <w:tc>
          <w:tcPr>
            <w:tcW w:w="1985" w:type="dxa"/>
            <w:shd w:val="clear" w:color="auto" w:fill="92D050"/>
          </w:tcPr>
          <w:p w:rsidR="00C255A3" w:rsidRPr="00856C95" w:rsidRDefault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55A3" w:rsidRPr="00C255A3" w:rsidRDefault="00C255A3" w:rsidP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255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= realizujemy badanie</w:t>
            </w:r>
          </w:p>
        </w:tc>
        <w:tc>
          <w:tcPr>
            <w:tcW w:w="1275" w:type="dxa"/>
            <w:shd w:val="clear" w:color="auto" w:fill="EEECE1" w:themeFill="background2"/>
          </w:tcPr>
          <w:p w:rsidR="00C255A3" w:rsidRPr="00856C95" w:rsidRDefault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C255A3" w:rsidRPr="00856C95" w:rsidRDefault="00C255A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= montaż tylko homologowanej części lub wyposażenia</w:t>
            </w:r>
          </w:p>
        </w:tc>
      </w:tr>
    </w:tbl>
    <w:p w:rsidR="003C7191" w:rsidRPr="00C255A3" w:rsidRDefault="003C7191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17"/>
        <w:gridCol w:w="2693"/>
        <w:gridCol w:w="1843"/>
        <w:gridCol w:w="3260"/>
        <w:gridCol w:w="6096"/>
      </w:tblGrid>
      <w:tr w:rsidR="005F08D3" w:rsidTr="003C7191">
        <w:tc>
          <w:tcPr>
            <w:tcW w:w="817" w:type="dxa"/>
            <w:shd w:val="clear" w:color="auto" w:fill="EEECE1" w:themeFill="background2"/>
          </w:tcPr>
          <w:p w:rsidR="005F08D3" w:rsidRPr="00856C95" w:rsidRDefault="005F08D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2693" w:type="dxa"/>
            <w:shd w:val="clear" w:color="auto" w:fill="EEECE1" w:themeFill="background2"/>
          </w:tcPr>
          <w:p w:rsidR="005F08D3" w:rsidRPr="00856C95" w:rsidRDefault="005F08D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Dopuszczalny poziom hałasu</w:t>
            </w:r>
          </w:p>
        </w:tc>
        <w:tc>
          <w:tcPr>
            <w:tcW w:w="1843" w:type="dxa"/>
            <w:shd w:val="clear" w:color="auto" w:fill="EEECE1" w:themeFill="background2"/>
          </w:tcPr>
          <w:p w:rsidR="005F08D3" w:rsidRPr="00856C95" w:rsidRDefault="005F08D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70/157/EWG</w:t>
            </w:r>
          </w:p>
        </w:tc>
        <w:tc>
          <w:tcPr>
            <w:tcW w:w="3260" w:type="dxa"/>
            <w:shd w:val="clear" w:color="auto" w:fill="FF0000"/>
          </w:tcPr>
          <w:p w:rsidR="005F08D3" w:rsidRPr="00856C95" w:rsidRDefault="003C4027" w:rsidP="003C4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096" w:type="dxa"/>
          </w:tcPr>
          <w:p w:rsidR="005F08D3" w:rsidRPr="00856C95" w:rsidRDefault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08D3" w:rsidTr="003C7191">
        <w:tc>
          <w:tcPr>
            <w:tcW w:w="817" w:type="dxa"/>
            <w:shd w:val="clear" w:color="auto" w:fill="EEECE1" w:themeFill="background2"/>
          </w:tcPr>
          <w:p w:rsidR="005F08D3" w:rsidRPr="00856C95" w:rsidRDefault="005F08D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693" w:type="dxa"/>
            <w:shd w:val="clear" w:color="auto" w:fill="EEECE1" w:themeFill="background2"/>
          </w:tcPr>
          <w:p w:rsidR="005F08D3" w:rsidRPr="00856C95" w:rsidRDefault="005F08D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Emisje (Euro 5 i 6) pojazdów lekkich/dostęp do informacji</w:t>
            </w:r>
          </w:p>
        </w:tc>
        <w:tc>
          <w:tcPr>
            <w:tcW w:w="1843" w:type="dxa"/>
            <w:shd w:val="clear" w:color="auto" w:fill="EEECE1" w:themeFill="background2"/>
          </w:tcPr>
          <w:p w:rsidR="005F08D3" w:rsidRPr="00856C95" w:rsidRDefault="005F08D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 715/2007</w:t>
            </w:r>
          </w:p>
        </w:tc>
        <w:tc>
          <w:tcPr>
            <w:tcW w:w="3260" w:type="dxa"/>
            <w:shd w:val="clear" w:color="auto" w:fill="FF0000"/>
          </w:tcPr>
          <w:p w:rsidR="005F08D3" w:rsidRPr="00856C95" w:rsidRDefault="003C4027" w:rsidP="003C4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A(1)</w:t>
            </w:r>
          </w:p>
        </w:tc>
        <w:tc>
          <w:tcPr>
            <w:tcW w:w="6096" w:type="dxa"/>
          </w:tcPr>
          <w:p w:rsidR="005F08D3" w:rsidRPr="00856C95" w:rsidRDefault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C7191" w:rsidTr="003C7191">
        <w:trPr>
          <w:trHeight w:val="163"/>
        </w:trPr>
        <w:tc>
          <w:tcPr>
            <w:tcW w:w="817" w:type="dxa"/>
            <w:vMerge w:val="restart"/>
            <w:shd w:val="clear" w:color="auto" w:fill="EEECE1" w:themeFill="background2"/>
          </w:tcPr>
          <w:p w:rsidR="003C7191" w:rsidRPr="00856C95" w:rsidRDefault="003C719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693" w:type="dxa"/>
            <w:shd w:val="clear" w:color="auto" w:fill="EEECE1" w:themeFill="background2"/>
          </w:tcPr>
          <w:p w:rsidR="003C7191" w:rsidRPr="00856C95" w:rsidRDefault="003C719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Zbiorniki ciekłego paliwa/ </w:t>
            </w:r>
          </w:p>
        </w:tc>
        <w:tc>
          <w:tcPr>
            <w:tcW w:w="1843" w:type="dxa"/>
            <w:vMerge w:val="restart"/>
            <w:shd w:val="clear" w:color="auto" w:fill="EEECE1" w:themeFill="background2"/>
          </w:tcPr>
          <w:p w:rsidR="003C7191" w:rsidRPr="00856C95" w:rsidRDefault="003C719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70/221/EWG</w:t>
            </w:r>
          </w:p>
        </w:tc>
        <w:tc>
          <w:tcPr>
            <w:tcW w:w="3260" w:type="dxa"/>
            <w:shd w:val="clear" w:color="auto" w:fill="92D050"/>
          </w:tcPr>
          <w:p w:rsidR="003C7191" w:rsidRPr="00856C95" w:rsidRDefault="003C7191" w:rsidP="003C4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A(2)</w:t>
            </w:r>
          </w:p>
        </w:tc>
        <w:tc>
          <w:tcPr>
            <w:tcW w:w="6096" w:type="dxa"/>
            <w:vMerge w:val="restart"/>
          </w:tcPr>
          <w:p w:rsidR="003C7191" w:rsidRPr="00856C95" w:rsidRDefault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C7191" w:rsidTr="003C7191">
        <w:trPr>
          <w:trHeight w:val="163"/>
        </w:trPr>
        <w:tc>
          <w:tcPr>
            <w:tcW w:w="817" w:type="dxa"/>
            <w:vMerge/>
            <w:shd w:val="clear" w:color="auto" w:fill="EEECE1" w:themeFill="background2"/>
          </w:tcPr>
          <w:p w:rsidR="003C7191" w:rsidRPr="00856C95" w:rsidRDefault="003C719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:rsidR="003C7191" w:rsidRPr="00856C95" w:rsidRDefault="003C719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ylne zabezpieczenia</w:t>
            </w:r>
          </w:p>
        </w:tc>
        <w:tc>
          <w:tcPr>
            <w:tcW w:w="1843" w:type="dxa"/>
            <w:vMerge/>
            <w:shd w:val="clear" w:color="auto" w:fill="EEECE1" w:themeFill="background2"/>
          </w:tcPr>
          <w:p w:rsidR="003C7191" w:rsidRPr="00856C95" w:rsidRDefault="003C719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0" w:type="dxa"/>
            <w:shd w:val="clear" w:color="auto" w:fill="92D050"/>
          </w:tcPr>
          <w:p w:rsidR="003C7191" w:rsidRDefault="003C7191" w:rsidP="003C4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71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A(2)</w:t>
            </w:r>
          </w:p>
        </w:tc>
        <w:tc>
          <w:tcPr>
            <w:tcW w:w="6096" w:type="dxa"/>
            <w:vMerge/>
          </w:tcPr>
          <w:p w:rsidR="003C7191" w:rsidRPr="00856C95" w:rsidRDefault="003C719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856C95" w:rsidRDefault="00856C95">
      <w:pPr>
        <w:rPr>
          <w:lang w:val="pl-PL"/>
        </w:rPr>
      </w:pPr>
    </w:p>
    <w:p w:rsidR="00856C95" w:rsidRDefault="00856C95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21"/>
        <w:gridCol w:w="2693"/>
        <w:gridCol w:w="1839"/>
        <w:gridCol w:w="3260"/>
        <w:gridCol w:w="6096"/>
      </w:tblGrid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Zabezpieczenia przeciwpożarowe (zbiorniki paliwa ciekłego)</w:t>
            </w:r>
          </w:p>
        </w:tc>
        <w:tc>
          <w:tcPr>
            <w:tcW w:w="1839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34</w:t>
            </w:r>
          </w:p>
        </w:tc>
        <w:tc>
          <w:tcPr>
            <w:tcW w:w="3260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096" w:type="dxa"/>
          </w:tcPr>
          <w:p w:rsidR="00521E36" w:rsidRDefault="00521E36" w:rsidP="00521E36"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3B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Tylne urządzenia zabezpieczające i ich montaż; tylne zabezpieczenie pojazdu</w:t>
            </w:r>
          </w:p>
        </w:tc>
        <w:tc>
          <w:tcPr>
            <w:tcW w:w="1839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58</w:t>
            </w:r>
          </w:p>
        </w:tc>
        <w:tc>
          <w:tcPr>
            <w:tcW w:w="3260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096" w:type="dxa"/>
          </w:tcPr>
          <w:p w:rsidR="00521E36" w:rsidRDefault="00521E36" w:rsidP="00521E36"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Miejsce na tylną tablicę rejestracyjną</w:t>
            </w:r>
          </w:p>
        </w:tc>
        <w:tc>
          <w:tcPr>
            <w:tcW w:w="1839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70/222/EWG</w:t>
            </w:r>
          </w:p>
        </w:tc>
        <w:tc>
          <w:tcPr>
            <w:tcW w:w="3260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096" w:type="dxa"/>
          </w:tcPr>
          <w:p w:rsidR="00521E36" w:rsidRDefault="00521E36" w:rsidP="00521E36"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9C334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Miejsce do montowania i mocowania tylnych tablic rejestracyjnych</w:t>
            </w:r>
          </w:p>
        </w:tc>
        <w:tc>
          <w:tcPr>
            <w:tcW w:w="1839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(UE)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1003/2010</w:t>
            </w:r>
          </w:p>
        </w:tc>
        <w:tc>
          <w:tcPr>
            <w:tcW w:w="3260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096" w:type="dxa"/>
          </w:tcPr>
          <w:p w:rsidR="00521E36" w:rsidRDefault="00521E36" w:rsidP="00521E36"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Układ kierowniczy</w:t>
            </w:r>
          </w:p>
        </w:tc>
        <w:tc>
          <w:tcPr>
            <w:tcW w:w="1839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70/311/EWG</w:t>
            </w:r>
          </w:p>
        </w:tc>
        <w:tc>
          <w:tcPr>
            <w:tcW w:w="3260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096" w:type="dxa"/>
          </w:tcPr>
          <w:p w:rsidR="00521E36" w:rsidRDefault="00521E36" w:rsidP="00521E36"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Układy kierownicze</w:t>
            </w:r>
          </w:p>
        </w:tc>
        <w:tc>
          <w:tcPr>
            <w:tcW w:w="1839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79</w:t>
            </w:r>
          </w:p>
        </w:tc>
        <w:tc>
          <w:tcPr>
            <w:tcW w:w="3260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096" w:type="dxa"/>
          </w:tcPr>
          <w:p w:rsidR="00521E36" w:rsidRDefault="00521E36" w:rsidP="00521E36"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Zamki i zawiasy</w:t>
            </w:r>
          </w:p>
        </w:tc>
        <w:tc>
          <w:tcPr>
            <w:tcW w:w="1839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70/387/EWG</w:t>
            </w:r>
          </w:p>
        </w:tc>
        <w:tc>
          <w:tcPr>
            <w:tcW w:w="3260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096" w:type="dxa"/>
          </w:tcPr>
          <w:p w:rsidR="00521E36" w:rsidRDefault="00521E36" w:rsidP="00521E36"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Dostęp do pojazdu i jego zwrotność</w:t>
            </w:r>
          </w:p>
        </w:tc>
        <w:tc>
          <w:tcPr>
            <w:tcW w:w="1839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(UE) 130/2012</w:t>
            </w:r>
          </w:p>
        </w:tc>
        <w:tc>
          <w:tcPr>
            <w:tcW w:w="3260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096" w:type="dxa"/>
          </w:tcPr>
          <w:p w:rsidR="00521E36" w:rsidRDefault="00521E36" w:rsidP="00521E36"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53192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5F08D3" w:rsidRDefault="005F08D3">
      <w:pPr>
        <w:rPr>
          <w:lang w:val="pl-PL"/>
        </w:rPr>
      </w:pPr>
    </w:p>
    <w:p w:rsidR="003C4027" w:rsidRDefault="003C4027">
      <w:pPr>
        <w:rPr>
          <w:lang w:val="pl-PL"/>
        </w:rPr>
      </w:pPr>
    </w:p>
    <w:p w:rsidR="00346E4F" w:rsidRDefault="00346E4F">
      <w:pPr>
        <w:rPr>
          <w:lang w:val="pl-PL"/>
        </w:rPr>
      </w:pPr>
    </w:p>
    <w:p w:rsidR="00346E4F" w:rsidRDefault="00346E4F">
      <w:pPr>
        <w:rPr>
          <w:lang w:val="pl-PL"/>
        </w:rPr>
      </w:pPr>
    </w:p>
    <w:p w:rsidR="00346E4F" w:rsidRDefault="00346E4F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17"/>
        <w:gridCol w:w="2693"/>
        <w:gridCol w:w="1843"/>
        <w:gridCol w:w="2693"/>
        <w:gridCol w:w="6663"/>
      </w:tblGrid>
      <w:tr w:rsidR="00953AE7" w:rsidTr="003C7191">
        <w:trPr>
          <w:trHeight w:val="747"/>
        </w:trPr>
        <w:tc>
          <w:tcPr>
            <w:tcW w:w="817" w:type="dxa"/>
            <w:shd w:val="clear" w:color="auto" w:fill="EEECE1" w:themeFill="background2"/>
          </w:tcPr>
          <w:p w:rsidR="00953AE7" w:rsidRPr="00856C95" w:rsidRDefault="000433C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  <w:tc>
          <w:tcPr>
            <w:tcW w:w="2693" w:type="dxa"/>
            <w:shd w:val="clear" w:color="auto" w:fill="EEECE1" w:themeFill="background2"/>
          </w:tcPr>
          <w:p w:rsidR="00953AE7" w:rsidRPr="00856C95" w:rsidRDefault="00953AE7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Dźwiękowe sygnały ostrzegawcze</w:t>
            </w:r>
          </w:p>
        </w:tc>
        <w:tc>
          <w:tcPr>
            <w:tcW w:w="1843" w:type="dxa"/>
            <w:shd w:val="clear" w:color="auto" w:fill="EEECE1" w:themeFill="background2"/>
          </w:tcPr>
          <w:p w:rsidR="00953AE7" w:rsidRPr="00856C95" w:rsidRDefault="00953AE7" w:rsidP="006C338F">
            <w:pPr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Dyrektywa 70/388/EWG </w:t>
            </w:r>
          </w:p>
        </w:tc>
        <w:tc>
          <w:tcPr>
            <w:tcW w:w="2693" w:type="dxa"/>
            <w:shd w:val="clear" w:color="auto" w:fill="92D050"/>
          </w:tcPr>
          <w:p w:rsidR="00953AE7" w:rsidRPr="00856C95" w:rsidRDefault="003C4027" w:rsidP="003C4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953AE7" w:rsidRPr="00856C95" w:rsidRDefault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Dźwiękowe urządzenia ostrzegawcze i sygnały dźwiękowe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center" w:pos="144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ind w:left="4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Regulamin EKG ONZ  nr 28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626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Urządzenia widzenia pośredniego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2003/97/WE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8A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Urządzenia widzenia pośredniego i ich instalacja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46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692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9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Układy hamulcowe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71/320/EWG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9B 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Samochody osobowe w zakresie hamowania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Rozporządenie (WE) 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nr 13-H</w:t>
            </w:r>
          </w:p>
        </w:tc>
        <w:tc>
          <w:tcPr>
            <w:tcW w:w="2693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A(4)</w:t>
            </w:r>
          </w:p>
        </w:tc>
        <w:tc>
          <w:tcPr>
            <w:tcW w:w="6663" w:type="dxa"/>
          </w:tcPr>
          <w:p w:rsidR="00521E36" w:rsidRDefault="00521E36" w:rsidP="00521E36"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3279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877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Zakłócenia radioelektryczne (kompatybilność elektromagnetyczna)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72/245/EWG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Kompatybilność elektromagnetyczna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10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12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Wyposażenie wnętrza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Dyrektywa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74/60/EWG 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12A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Wyposażenie wnętrza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center" w:pos="513"/>
                <w:tab w:val="center" w:pos="1473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71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</w:p>
          <w:p w:rsidR="00521E36" w:rsidRPr="00856C95" w:rsidRDefault="00521E36" w:rsidP="00521E36">
            <w:pPr>
              <w:spacing w:after="249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spacing w:after="249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Regulamin EKG ONZ  nr 21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13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Zabezpieczenie przed bezprawnym użyciem i urządzenie unieruchamiające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Dyrektywa 74/61/EWG 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F1F3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856C95" w:rsidRDefault="00856C95">
      <w:pPr>
        <w:rPr>
          <w:lang w:val="pl-PL"/>
        </w:rPr>
      </w:pPr>
    </w:p>
    <w:p w:rsidR="003C4027" w:rsidRDefault="003C4027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2551"/>
        <w:gridCol w:w="6663"/>
      </w:tblGrid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13B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Zabezpieczenie pojazdów samochodowych przed ich nieuprawnionym użyciem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center" w:pos="513"/>
                <w:tab w:val="center" w:pos="1473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71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ind w:left="6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Regulamin EKG ONZ  nr 116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609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14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Bezpieczne układy kierownicze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Dyrektywa 74/297/EWG 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14A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Ochrona kierowcy przed układem kierowniczym w przypadku uderzenia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center" w:pos="513"/>
                <w:tab w:val="center" w:pos="1473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71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spacing w:after="247"/>
              <w:ind w:left="12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Regulamin EKG ONZ  nr 12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8D483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507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15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Wytrzymałość siedzeń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Dyrektywa 74/408/EWG 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15A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Siedzenia, ich mocowania i zagłówki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center" w:pos="513"/>
                <w:tab w:val="center" w:pos="1473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71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ind w:left="1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Regulamin EKG ONZ  nr 17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539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Wystające elementy zewnętrzne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Dyrektywa 74/483/EWG 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041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Wystające elementy zewnętrzne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center" w:pos="499"/>
                <w:tab w:val="center" w:pos="1461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71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Rozporządzenie (WE)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Regulamin EKG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ONZ  nr 26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17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Prędkościomierz i bieg wsteczny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Dyrektywa 75/443/EWG 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17A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Dostęp do pojazdu i jego zwrotność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center" w:pos="499"/>
                <w:tab w:val="center" w:pos="14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71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>Rozporządzenie (WE)</w:t>
            </w:r>
            <w:r w:rsidRPr="00856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>661/2009</w:t>
            </w:r>
          </w:p>
          <w:p w:rsidR="00521E36" w:rsidRPr="00856C95" w:rsidRDefault="00521E36" w:rsidP="00521E36">
            <w:pPr>
              <w:spacing w:after="198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>Rozporządzenie (UE)</w:t>
            </w:r>
            <w:r w:rsidRPr="00856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</w:rPr>
              <w:t>130/2012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17B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Zespół prędkościomierza oraz jego montaż</w:t>
            </w:r>
          </w:p>
        </w:tc>
        <w:tc>
          <w:tcPr>
            <w:tcW w:w="1985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center" w:pos="499"/>
                <w:tab w:val="center" w:pos="1461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71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Rozporządzenie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  <w:t>(WE)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661/2009</w:t>
            </w:r>
          </w:p>
          <w:p w:rsidR="00521E36" w:rsidRPr="00856C95" w:rsidRDefault="00521E36" w:rsidP="00521E36">
            <w:pPr>
              <w:spacing w:after="232"/>
              <w:ind w:left="5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Regulamin EKG ONZ  nr 39</w:t>
            </w:r>
          </w:p>
        </w:tc>
        <w:tc>
          <w:tcPr>
            <w:tcW w:w="2551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733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6C338F" w:rsidRDefault="006C338F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17"/>
        <w:gridCol w:w="2693"/>
        <w:gridCol w:w="1843"/>
        <w:gridCol w:w="2693"/>
        <w:gridCol w:w="6663"/>
      </w:tblGrid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18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Tabliczki znamionowe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</w:rPr>
              <w:t>Dyrektywa 76/114/EWG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18A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Tabliczka znamionowa producenta oraz numer identyfikacyjny pojazdu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 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(UE) nr 19/2011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1060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Punkty kotwiczenia pasów bezpieczeństwa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 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(UE) nr 19/2011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5276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1272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Kotwiczenia pasów bezpieczeństwa, systemy kotwiczenia ISOfIX i 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kotwiczenia górnego paska mocującego ISOfIX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 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14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20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Instalacja urządzeń oświetleniowych i sygnalizacji świetlnej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76/756/EWG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20A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Instalacja urządzeń oświetleniowych i sygnalizacji świetlnej w pojazdach</w:t>
            </w:r>
          </w:p>
        </w:tc>
        <w:tc>
          <w:tcPr>
            <w:tcW w:w="184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 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48</w:t>
            </w:r>
          </w:p>
        </w:tc>
        <w:tc>
          <w:tcPr>
            <w:tcW w:w="2693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663" w:type="dxa"/>
          </w:tcPr>
          <w:p w:rsidR="00521E36" w:rsidRDefault="00521E36" w:rsidP="00521E36"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4715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06B38" w:rsidTr="00346E4F">
        <w:tc>
          <w:tcPr>
            <w:tcW w:w="817" w:type="dxa"/>
            <w:shd w:val="clear" w:color="auto" w:fill="EEECE1" w:themeFill="background2"/>
          </w:tcPr>
          <w:p w:rsidR="00106B38" w:rsidRPr="00856C95" w:rsidRDefault="00106B3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21</w:t>
            </w:r>
          </w:p>
        </w:tc>
        <w:tc>
          <w:tcPr>
            <w:tcW w:w="2693" w:type="dxa"/>
            <w:shd w:val="clear" w:color="auto" w:fill="EEECE1" w:themeFill="background2"/>
          </w:tcPr>
          <w:p w:rsidR="00106B38" w:rsidRPr="00856C95" w:rsidRDefault="00106B38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Światła odblaskowe</w:t>
            </w:r>
          </w:p>
        </w:tc>
        <w:tc>
          <w:tcPr>
            <w:tcW w:w="1843" w:type="dxa"/>
            <w:shd w:val="clear" w:color="auto" w:fill="EEECE1" w:themeFill="background2"/>
          </w:tcPr>
          <w:p w:rsidR="00106B38" w:rsidRPr="00856C95" w:rsidRDefault="00106B38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76/757/EWG</w:t>
            </w:r>
          </w:p>
        </w:tc>
        <w:tc>
          <w:tcPr>
            <w:tcW w:w="2693" w:type="dxa"/>
            <w:shd w:val="clear" w:color="auto" w:fill="EEECE1" w:themeFill="background2"/>
          </w:tcPr>
          <w:p w:rsidR="00106B38" w:rsidRPr="00856C95" w:rsidRDefault="008614A5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663" w:type="dxa"/>
            <w:shd w:val="clear" w:color="auto" w:fill="EEECE1" w:themeFill="background2"/>
          </w:tcPr>
          <w:p w:rsidR="00106B38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46E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wyłącznie homologowane</w:t>
            </w:r>
          </w:p>
        </w:tc>
      </w:tr>
      <w:tr w:rsidR="00106B38" w:rsidTr="00346E4F">
        <w:tc>
          <w:tcPr>
            <w:tcW w:w="817" w:type="dxa"/>
            <w:shd w:val="clear" w:color="auto" w:fill="EEECE1" w:themeFill="background2"/>
          </w:tcPr>
          <w:p w:rsidR="00106B38" w:rsidRPr="00856C95" w:rsidRDefault="00106B3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21A</w:t>
            </w:r>
          </w:p>
        </w:tc>
        <w:tc>
          <w:tcPr>
            <w:tcW w:w="2693" w:type="dxa"/>
            <w:shd w:val="clear" w:color="auto" w:fill="EEECE1" w:themeFill="background2"/>
          </w:tcPr>
          <w:p w:rsidR="00106B38" w:rsidRPr="00856C95" w:rsidRDefault="00106B38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Urządzenia odblaskowe pojazdów o napędzie silnikowym i ich przyczep</w:t>
            </w:r>
          </w:p>
        </w:tc>
        <w:tc>
          <w:tcPr>
            <w:tcW w:w="1843" w:type="dxa"/>
            <w:shd w:val="clear" w:color="auto" w:fill="EEECE1" w:themeFill="background2"/>
          </w:tcPr>
          <w:p w:rsidR="00106B38" w:rsidRPr="00856C95" w:rsidRDefault="00106B38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 661/2009</w:t>
            </w:r>
          </w:p>
          <w:p w:rsidR="00106B38" w:rsidRPr="00856C95" w:rsidRDefault="00106B38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3</w:t>
            </w:r>
          </w:p>
        </w:tc>
        <w:tc>
          <w:tcPr>
            <w:tcW w:w="2693" w:type="dxa"/>
            <w:shd w:val="clear" w:color="auto" w:fill="EEECE1" w:themeFill="background2"/>
          </w:tcPr>
          <w:p w:rsidR="00106B38" w:rsidRPr="00856C95" w:rsidRDefault="008614A5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663" w:type="dxa"/>
            <w:shd w:val="clear" w:color="auto" w:fill="EEECE1" w:themeFill="background2"/>
          </w:tcPr>
          <w:p w:rsidR="00106B38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46E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wyłącznie homologowane</w:t>
            </w:r>
          </w:p>
        </w:tc>
      </w:tr>
    </w:tbl>
    <w:p w:rsidR="00D3415A" w:rsidRDefault="00D3415A" w:rsidP="00D3415A">
      <w:pPr>
        <w:rPr>
          <w:lang w:val="pl-PL"/>
        </w:rPr>
      </w:pPr>
    </w:p>
    <w:p w:rsidR="00D3415A" w:rsidRDefault="00D3415A">
      <w:pPr>
        <w:rPr>
          <w:lang w:val="pl-PL"/>
        </w:rPr>
      </w:pPr>
    </w:p>
    <w:p w:rsidR="00106B38" w:rsidRDefault="00106B38">
      <w:pPr>
        <w:rPr>
          <w:lang w:val="pl-PL"/>
        </w:rPr>
      </w:pPr>
    </w:p>
    <w:p w:rsidR="00106B38" w:rsidRDefault="00106B38">
      <w:pPr>
        <w:rPr>
          <w:lang w:val="pl-PL"/>
        </w:rPr>
      </w:pPr>
    </w:p>
    <w:p w:rsidR="00106B38" w:rsidRDefault="00106B38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21"/>
        <w:gridCol w:w="2692"/>
        <w:gridCol w:w="2124"/>
        <w:gridCol w:w="2693"/>
        <w:gridCol w:w="6379"/>
      </w:tblGrid>
      <w:tr w:rsidR="00346E4F" w:rsidRPr="00856C95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22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Światła obrysowe, światła pozycyjne przednie (boczne), światła pozycyjne tylne (boczne), światła stopu, światła obrysowe boczne, światła dzienne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76/758/EWG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E3778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RPr="00856C95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22A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106B3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Przednie i tylne światła pozycyjne, światła stopu oraz światła obrysowe </w:t>
            </w:r>
          </w:p>
          <w:p w:rsidR="00346E4F" w:rsidRPr="00856C95" w:rsidRDefault="00346E4F" w:rsidP="00106B3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górne pojazdów silnikowych i ich </w:t>
            </w:r>
          </w:p>
          <w:p w:rsidR="00346E4F" w:rsidRPr="00856C95" w:rsidRDefault="00346E4F" w:rsidP="00106B3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przyczep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 661/2009</w:t>
            </w:r>
          </w:p>
          <w:p w:rsidR="00346E4F" w:rsidRPr="00856C95" w:rsidRDefault="00346E4F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7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E3778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RPr="00856C95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22B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Światła jazdy dziennej przeznaczone dla pojazdów o napędzie silnikowym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 661/2009</w:t>
            </w:r>
          </w:p>
          <w:p w:rsidR="00346E4F" w:rsidRPr="00856C95" w:rsidRDefault="00346E4F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87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E3778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RPr="00856C95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22C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Światła obrysowe boczne przeznaczone do pojazdów </w:t>
            </w:r>
          </w:p>
          <w:p w:rsidR="00346E4F" w:rsidRPr="00856C95" w:rsidRDefault="00346E4F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 napędzie silnikowym i ich przyczep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 661/2009</w:t>
            </w:r>
          </w:p>
          <w:p w:rsidR="00346E4F" w:rsidRPr="00856C95" w:rsidRDefault="00346E4F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91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1800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RPr="00856C95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23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Kierunkowskazy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Dyrektywa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lastRenderedPageBreak/>
              <w:t>76/759/EWG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1800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RPr="00856C95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23A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Kierunkowskazy pojazdów o napędzie silnikowym i ich przyczep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 (WE) 661/2009 Regulamin EKG ONZ  nr 6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1800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RPr="00856C95" w:rsidTr="00346E4F">
        <w:trPr>
          <w:trHeight w:val="801"/>
        </w:trPr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24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Oświetlenie tylnej tablicy rejestracyjnej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76/760/EWG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1800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RPr="00856C95" w:rsidTr="00346E4F">
        <w:trPr>
          <w:trHeight w:val="1420"/>
        </w:trPr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24A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Urządzenia do oświetlenia tylnych tablic rejestracyjnych pojazdów o napędzie silnikowym i ich przyczep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Rozporządzenie (WE) 661/2009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4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1800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Reflektory (w tym żarówki)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76/761/EWG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1800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25A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Samochodowe halogenowe reflektory typu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»sealed beam« z asymetrycznymi światłami mijania lub światłami drogowymi lub z obydwoma tymi światłami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 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 ( WE) 661/2009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31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1800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25B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Żarówki stosowane w homologowanych reflektorach pojazdów o napędzie silnikowym i ich przyczep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Rozporządzenie (WE) 661/2009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37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1800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25C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Reflektory z wyładowczymi źródłami światła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Rozporządzenie    (WE) 661/2009  Regulamin EKG ONZ  nr 98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E7606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25D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Wyładowcze źródła światła do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lastRenderedPageBreak/>
              <w:t>homologowanych świateł wyładowczych pojazdów o napędzie silnikowym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lastRenderedPageBreak/>
              <w:t>(WE) 661/2009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99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E7606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21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25E</w:t>
            </w:r>
          </w:p>
        </w:tc>
        <w:tc>
          <w:tcPr>
            <w:tcW w:w="2692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Światła główne pojazdów silnikowych wyposażone 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 żarówki i/lub moduły LED i emitujące asymetryczne światło mijania i/lub światło drogowe</w:t>
            </w:r>
          </w:p>
        </w:tc>
        <w:tc>
          <w:tcPr>
            <w:tcW w:w="2124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Rozporządzenie     (WE) 661/2009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112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E7606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</w:tbl>
    <w:p w:rsidR="00106B38" w:rsidRDefault="00106B38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08"/>
        <w:gridCol w:w="2638"/>
        <w:gridCol w:w="2260"/>
        <w:gridCol w:w="2595"/>
        <w:gridCol w:w="6408"/>
      </w:tblGrid>
      <w:tr w:rsidR="00346E4F" w:rsidTr="00346E4F">
        <w:trPr>
          <w:trHeight w:val="1135"/>
        </w:trPr>
        <w:tc>
          <w:tcPr>
            <w:tcW w:w="808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25F</w:t>
            </w:r>
          </w:p>
        </w:tc>
        <w:tc>
          <w:tcPr>
            <w:tcW w:w="2638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Systemy adaptacyjne oświetlenia głównego (AfS) w pojazdach silnikowych</w:t>
            </w:r>
          </w:p>
        </w:tc>
        <w:tc>
          <w:tcPr>
            <w:tcW w:w="2260" w:type="dxa"/>
            <w:shd w:val="clear" w:color="auto" w:fill="EEECE1" w:themeFill="background2"/>
          </w:tcPr>
          <w:p w:rsidR="00346E4F" w:rsidRPr="00856C95" w:rsidRDefault="00346E4F" w:rsidP="00966B0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 (WE) 661/2009</w:t>
            </w:r>
          </w:p>
          <w:p w:rsidR="00346E4F" w:rsidRPr="00856C95" w:rsidRDefault="00346E4F" w:rsidP="00966B0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123</w:t>
            </w:r>
          </w:p>
        </w:tc>
        <w:tc>
          <w:tcPr>
            <w:tcW w:w="2595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408" w:type="dxa"/>
            <w:shd w:val="clear" w:color="auto" w:fill="EEECE1" w:themeFill="background2"/>
          </w:tcPr>
          <w:p w:rsidR="00346E4F" w:rsidRDefault="00346E4F">
            <w:r w:rsidRPr="00EC7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rPr>
          <w:trHeight w:val="765"/>
        </w:trPr>
        <w:tc>
          <w:tcPr>
            <w:tcW w:w="808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26</w:t>
            </w:r>
          </w:p>
        </w:tc>
        <w:tc>
          <w:tcPr>
            <w:tcW w:w="2638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Przednie reflektory przeciw- mgielne</w:t>
            </w:r>
          </w:p>
        </w:tc>
        <w:tc>
          <w:tcPr>
            <w:tcW w:w="2260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76/762/EWG</w:t>
            </w:r>
          </w:p>
        </w:tc>
        <w:tc>
          <w:tcPr>
            <w:tcW w:w="2595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408" w:type="dxa"/>
            <w:shd w:val="clear" w:color="auto" w:fill="EEECE1" w:themeFill="background2"/>
          </w:tcPr>
          <w:p w:rsidR="00346E4F" w:rsidRDefault="00346E4F">
            <w:r w:rsidRPr="00EC7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08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26A</w:t>
            </w:r>
          </w:p>
        </w:tc>
        <w:tc>
          <w:tcPr>
            <w:tcW w:w="2638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Przednie reflektory przeciwmgielne pojazdów o napędzie silnikowym</w:t>
            </w:r>
          </w:p>
        </w:tc>
        <w:tc>
          <w:tcPr>
            <w:tcW w:w="2260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661/2009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19</w:t>
            </w:r>
          </w:p>
        </w:tc>
        <w:tc>
          <w:tcPr>
            <w:tcW w:w="2595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408" w:type="dxa"/>
            <w:shd w:val="clear" w:color="auto" w:fill="EEECE1" w:themeFill="background2"/>
          </w:tcPr>
          <w:p w:rsidR="00346E4F" w:rsidRDefault="00346E4F">
            <w:r w:rsidRPr="00EC7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521E36" w:rsidTr="003C7191">
        <w:trPr>
          <w:trHeight w:val="495"/>
        </w:trPr>
        <w:tc>
          <w:tcPr>
            <w:tcW w:w="80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27</w:t>
            </w:r>
          </w:p>
        </w:tc>
        <w:tc>
          <w:tcPr>
            <w:tcW w:w="263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Haki holownicze</w:t>
            </w:r>
          </w:p>
        </w:tc>
        <w:tc>
          <w:tcPr>
            <w:tcW w:w="2260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77/389/EWG</w:t>
            </w:r>
          </w:p>
        </w:tc>
        <w:tc>
          <w:tcPr>
            <w:tcW w:w="2595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408" w:type="dxa"/>
          </w:tcPr>
          <w:p w:rsidR="00521E36" w:rsidRDefault="00521E36" w:rsidP="00521E36"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0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27A</w:t>
            </w:r>
          </w:p>
        </w:tc>
        <w:tc>
          <w:tcPr>
            <w:tcW w:w="263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Urządzenie holownicze</w:t>
            </w:r>
          </w:p>
        </w:tc>
        <w:tc>
          <w:tcPr>
            <w:tcW w:w="2260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661/2009Rozporządzenie  (UE) 1005/2010</w:t>
            </w:r>
          </w:p>
        </w:tc>
        <w:tc>
          <w:tcPr>
            <w:tcW w:w="2595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408" w:type="dxa"/>
          </w:tcPr>
          <w:p w:rsidR="00521E36" w:rsidRDefault="00521E36" w:rsidP="00521E36"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654EF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46E4F" w:rsidTr="00346E4F">
        <w:tc>
          <w:tcPr>
            <w:tcW w:w="808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28</w:t>
            </w:r>
          </w:p>
        </w:tc>
        <w:tc>
          <w:tcPr>
            <w:tcW w:w="2638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Tylne światła przeciwmgielne</w:t>
            </w:r>
          </w:p>
        </w:tc>
        <w:tc>
          <w:tcPr>
            <w:tcW w:w="2260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77/538/EWG</w:t>
            </w:r>
          </w:p>
        </w:tc>
        <w:tc>
          <w:tcPr>
            <w:tcW w:w="2595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408" w:type="dxa"/>
            <w:shd w:val="clear" w:color="auto" w:fill="EEECE1" w:themeFill="background2"/>
          </w:tcPr>
          <w:p w:rsidR="00346E4F" w:rsidRDefault="00346E4F">
            <w:r w:rsidRPr="0021218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08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28A</w:t>
            </w:r>
          </w:p>
        </w:tc>
        <w:tc>
          <w:tcPr>
            <w:tcW w:w="2638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Tylne światła przeciwmgielne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lastRenderedPageBreak/>
              <w:t>pojazdów o napędzie silnikowym i ich przyczep</w:t>
            </w:r>
          </w:p>
        </w:tc>
        <w:tc>
          <w:tcPr>
            <w:tcW w:w="2260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lastRenderedPageBreak/>
              <w:t>(WE) 661/2009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38</w:t>
            </w:r>
          </w:p>
        </w:tc>
        <w:tc>
          <w:tcPr>
            <w:tcW w:w="2595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C</w:t>
            </w:r>
          </w:p>
        </w:tc>
        <w:tc>
          <w:tcPr>
            <w:tcW w:w="6408" w:type="dxa"/>
            <w:shd w:val="clear" w:color="auto" w:fill="EEECE1" w:themeFill="background2"/>
          </w:tcPr>
          <w:p w:rsidR="00346E4F" w:rsidRDefault="00346E4F">
            <w:r w:rsidRPr="0021218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08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29</w:t>
            </w:r>
          </w:p>
        </w:tc>
        <w:tc>
          <w:tcPr>
            <w:tcW w:w="2638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Światła cofania</w:t>
            </w:r>
          </w:p>
        </w:tc>
        <w:tc>
          <w:tcPr>
            <w:tcW w:w="2260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77/539/EWG</w:t>
            </w:r>
          </w:p>
        </w:tc>
        <w:tc>
          <w:tcPr>
            <w:tcW w:w="2595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408" w:type="dxa"/>
            <w:shd w:val="clear" w:color="auto" w:fill="EEECE1" w:themeFill="background2"/>
          </w:tcPr>
          <w:p w:rsidR="00346E4F" w:rsidRDefault="00346E4F">
            <w:r w:rsidRPr="0021218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</w:tbl>
    <w:p w:rsidR="00966B0B" w:rsidRDefault="00966B0B">
      <w:pPr>
        <w:rPr>
          <w:lang w:val="pl-PL"/>
        </w:rPr>
      </w:pPr>
    </w:p>
    <w:p w:rsidR="00346E4F" w:rsidRDefault="00346E4F">
      <w:pPr>
        <w:rPr>
          <w:lang w:val="pl-PL"/>
        </w:rPr>
      </w:pPr>
    </w:p>
    <w:p w:rsidR="00346E4F" w:rsidRDefault="00346E4F">
      <w:pPr>
        <w:rPr>
          <w:lang w:val="pl-PL"/>
        </w:rPr>
      </w:pPr>
    </w:p>
    <w:p w:rsidR="00966B0B" w:rsidRDefault="00966B0B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17"/>
        <w:gridCol w:w="2693"/>
        <w:gridCol w:w="2268"/>
        <w:gridCol w:w="2552"/>
        <w:gridCol w:w="6379"/>
      </w:tblGrid>
      <w:tr w:rsidR="00346E4F" w:rsidTr="00346E4F">
        <w:tc>
          <w:tcPr>
            <w:tcW w:w="817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29A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Światła cofania</w:t>
            </w:r>
          </w:p>
        </w:tc>
        <w:tc>
          <w:tcPr>
            <w:tcW w:w="2268" w:type="dxa"/>
            <w:shd w:val="clear" w:color="auto" w:fill="EEECE1" w:themeFill="background2"/>
          </w:tcPr>
          <w:p w:rsidR="00346E4F" w:rsidRPr="00856C95" w:rsidRDefault="00346E4F" w:rsidP="00287367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661/2009</w:t>
            </w:r>
          </w:p>
          <w:p w:rsidR="00346E4F" w:rsidRPr="00856C95" w:rsidRDefault="00346E4F" w:rsidP="00287367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23</w:t>
            </w:r>
          </w:p>
        </w:tc>
        <w:tc>
          <w:tcPr>
            <w:tcW w:w="2552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5C608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17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30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Światła postojowe</w:t>
            </w:r>
          </w:p>
        </w:tc>
        <w:tc>
          <w:tcPr>
            <w:tcW w:w="2268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77/540/EWG</w:t>
            </w:r>
          </w:p>
        </w:tc>
        <w:tc>
          <w:tcPr>
            <w:tcW w:w="2552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5C608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17" w:type="dxa"/>
            <w:shd w:val="clear" w:color="auto" w:fill="EEECE1" w:themeFill="background2"/>
          </w:tcPr>
          <w:p w:rsidR="00346E4F" w:rsidRPr="00856C95" w:rsidRDefault="00346E4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30A</w:t>
            </w:r>
          </w:p>
        </w:tc>
        <w:tc>
          <w:tcPr>
            <w:tcW w:w="2693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Światła postojowe pojazdów o napędzie silnikowym</w:t>
            </w:r>
          </w:p>
        </w:tc>
        <w:tc>
          <w:tcPr>
            <w:tcW w:w="2268" w:type="dxa"/>
            <w:shd w:val="clear" w:color="auto" w:fill="EEECE1" w:themeFill="background2"/>
          </w:tcPr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661/2009</w:t>
            </w:r>
          </w:p>
          <w:p w:rsidR="00346E4F" w:rsidRPr="00856C95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77</w:t>
            </w:r>
          </w:p>
        </w:tc>
        <w:tc>
          <w:tcPr>
            <w:tcW w:w="2552" w:type="dxa"/>
            <w:shd w:val="clear" w:color="auto" w:fill="EEECE1" w:themeFill="background2"/>
          </w:tcPr>
          <w:p w:rsidR="00346E4F" w:rsidRPr="00856C95" w:rsidRDefault="00346E4F" w:rsidP="00861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</w:tc>
        <w:tc>
          <w:tcPr>
            <w:tcW w:w="6379" w:type="dxa"/>
            <w:shd w:val="clear" w:color="auto" w:fill="EEECE1" w:themeFill="background2"/>
          </w:tcPr>
          <w:p w:rsidR="00346E4F" w:rsidRDefault="00346E4F">
            <w:r w:rsidRPr="005C608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31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Pasy bezpieczeństwa i urządzenia przytrzymujące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</w:rPr>
              <w:t>Dyrektywa 77/541/EWG</w:t>
            </w:r>
          </w:p>
        </w:tc>
        <w:tc>
          <w:tcPr>
            <w:tcW w:w="2552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379" w:type="dxa"/>
          </w:tcPr>
          <w:p w:rsidR="00521E36" w:rsidRDefault="00521E36" w:rsidP="00521E36"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31A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Pasy bezpieczeństwa, urządzenia przytrzymujące, urządzenia przytrzymujące dla dzieci oraz urządzenia przytrzymujące dla dzieci 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ISOfIX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125</w:t>
            </w:r>
          </w:p>
        </w:tc>
        <w:tc>
          <w:tcPr>
            <w:tcW w:w="2552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379" w:type="dxa"/>
          </w:tcPr>
          <w:p w:rsidR="00521E36" w:rsidRDefault="00521E36" w:rsidP="00521E36"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32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Pole widzenia z przodu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77/649/EWG</w:t>
            </w:r>
          </w:p>
        </w:tc>
        <w:tc>
          <w:tcPr>
            <w:tcW w:w="2552" w:type="dxa"/>
            <w:shd w:val="clear" w:color="auto" w:fill="FF000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379" w:type="dxa"/>
          </w:tcPr>
          <w:p w:rsidR="00521E36" w:rsidRDefault="00521E36" w:rsidP="00521E36"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32A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Pole widoczności kierowcy w 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przód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Rozporządzenie     (WE) 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125</w:t>
            </w:r>
          </w:p>
        </w:tc>
        <w:tc>
          <w:tcPr>
            <w:tcW w:w="2552" w:type="dxa"/>
            <w:shd w:val="clear" w:color="auto" w:fill="FF000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A</w:t>
            </w:r>
          </w:p>
        </w:tc>
        <w:tc>
          <w:tcPr>
            <w:tcW w:w="6379" w:type="dxa"/>
          </w:tcPr>
          <w:p w:rsidR="00521E36" w:rsidRDefault="00521E36" w:rsidP="00521E36"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33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Oznaczanie urządzeń do sterowania i kontroli, urządzeń ostrzegawczych oraz 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wskaźników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78/316/EWG</w:t>
            </w:r>
          </w:p>
        </w:tc>
        <w:tc>
          <w:tcPr>
            <w:tcW w:w="2552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379" w:type="dxa"/>
          </w:tcPr>
          <w:p w:rsidR="00521E36" w:rsidRDefault="00521E36" w:rsidP="00521E36"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6406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E3494C" w:rsidRDefault="00E3494C">
      <w:pPr>
        <w:rPr>
          <w:lang w:val="pl-PL"/>
        </w:rPr>
      </w:pPr>
    </w:p>
    <w:p w:rsidR="00E3494C" w:rsidRDefault="00E3494C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17"/>
        <w:gridCol w:w="2693"/>
        <w:gridCol w:w="2268"/>
        <w:gridCol w:w="2410"/>
        <w:gridCol w:w="6521"/>
      </w:tblGrid>
      <w:tr w:rsidR="00521E36" w:rsidTr="003C7191">
        <w:trPr>
          <w:trHeight w:val="1332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33A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Rozmieszczenie i oznaczenie ręcznych urządzeń sterujących, kontrolek i wskaźników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Regulamin EKG ONZ  nr 121</w:t>
            </w:r>
          </w:p>
        </w:tc>
        <w:tc>
          <w:tcPr>
            <w:tcW w:w="2410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21" w:type="dxa"/>
          </w:tcPr>
          <w:p w:rsidR="00521E36" w:rsidRDefault="00521E36" w:rsidP="00521E36"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557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34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Odszranianie/odmgławianie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78/317/EWG</w:t>
            </w:r>
          </w:p>
        </w:tc>
        <w:tc>
          <w:tcPr>
            <w:tcW w:w="2410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(5)</w:t>
            </w:r>
          </w:p>
        </w:tc>
        <w:tc>
          <w:tcPr>
            <w:tcW w:w="6521" w:type="dxa"/>
          </w:tcPr>
          <w:p w:rsidR="00521E36" w:rsidRDefault="00521E36" w:rsidP="00521E36"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A55CF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1558"/>
        </w:trPr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34A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Odszraniające i odmgławiające instalacje szyby przedniej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661/2009</w:t>
            </w:r>
          </w:p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(UE) 672/2010</w:t>
            </w:r>
          </w:p>
        </w:tc>
        <w:tc>
          <w:tcPr>
            <w:tcW w:w="2410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(5)</w:t>
            </w:r>
          </w:p>
        </w:tc>
        <w:tc>
          <w:tcPr>
            <w:tcW w:w="6521" w:type="dxa"/>
          </w:tcPr>
          <w:p w:rsidR="00521E36" w:rsidRDefault="00521E36" w:rsidP="00521E36"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35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Wycieraczki/spryskiwacze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78/318/EWG</w:t>
            </w:r>
          </w:p>
        </w:tc>
        <w:tc>
          <w:tcPr>
            <w:tcW w:w="2410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(6)</w:t>
            </w:r>
          </w:p>
        </w:tc>
        <w:tc>
          <w:tcPr>
            <w:tcW w:w="6521" w:type="dxa"/>
          </w:tcPr>
          <w:p w:rsidR="00521E36" w:rsidRDefault="00521E36" w:rsidP="00521E36"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35A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Instalacje wycieraczek i spryskiwaczy szyby przedniej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661/2009</w:t>
            </w:r>
          </w:p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Rozporządzenie (UE) 1008/2010</w:t>
            </w:r>
          </w:p>
        </w:tc>
        <w:tc>
          <w:tcPr>
            <w:tcW w:w="2410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(6)</w:t>
            </w:r>
          </w:p>
        </w:tc>
        <w:tc>
          <w:tcPr>
            <w:tcW w:w="6521" w:type="dxa"/>
          </w:tcPr>
          <w:p w:rsidR="00521E36" w:rsidRDefault="00521E36" w:rsidP="00521E36"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36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Systemy grzewcze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661/2009 </w:t>
            </w:r>
          </w:p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Regulamin EKG ONZ 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lastRenderedPageBreak/>
              <w:t>nr 122</w:t>
            </w:r>
          </w:p>
        </w:tc>
        <w:tc>
          <w:tcPr>
            <w:tcW w:w="2410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lastRenderedPageBreak/>
              <w:t>A</w:t>
            </w:r>
          </w:p>
        </w:tc>
        <w:tc>
          <w:tcPr>
            <w:tcW w:w="6521" w:type="dxa"/>
          </w:tcPr>
          <w:p w:rsidR="00521E36" w:rsidRDefault="00521E36" w:rsidP="00521E36"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55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36A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Systemy grzewcze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78/549/EWG</w:t>
            </w:r>
          </w:p>
        </w:tc>
        <w:tc>
          <w:tcPr>
            <w:tcW w:w="2410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21" w:type="dxa"/>
          </w:tcPr>
          <w:p w:rsidR="00521E36" w:rsidRDefault="00521E36" w:rsidP="00521E36"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17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37</w:t>
            </w:r>
          </w:p>
        </w:tc>
        <w:tc>
          <w:tcPr>
            <w:tcW w:w="2693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Osłony kół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78/549/EWG</w:t>
            </w:r>
          </w:p>
        </w:tc>
        <w:tc>
          <w:tcPr>
            <w:tcW w:w="2410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21" w:type="dxa"/>
          </w:tcPr>
          <w:p w:rsidR="00521E36" w:rsidRDefault="00521E36" w:rsidP="00521E36"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4C619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287367" w:rsidRDefault="00287367">
      <w:pPr>
        <w:rPr>
          <w:lang w:val="pl-PL"/>
        </w:rPr>
      </w:pPr>
    </w:p>
    <w:p w:rsidR="00E3494C" w:rsidRDefault="00E3494C">
      <w:pPr>
        <w:rPr>
          <w:lang w:val="pl-PL"/>
        </w:rPr>
      </w:pPr>
    </w:p>
    <w:p w:rsidR="00E3494C" w:rsidRDefault="00E3494C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21"/>
        <w:gridCol w:w="2692"/>
        <w:gridCol w:w="2268"/>
        <w:gridCol w:w="2409"/>
        <w:gridCol w:w="6519"/>
      </w:tblGrid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37A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Osłony kół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Rozporządzenie 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(WE )661/2009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(UE) 1009/2010</w:t>
            </w:r>
          </w:p>
        </w:tc>
        <w:tc>
          <w:tcPr>
            <w:tcW w:w="2409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519" w:type="dxa"/>
          </w:tcPr>
          <w:p w:rsidR="00521E36" w:rsidRDefault="00521E36" w:rsidP="00521E36"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38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Zagłówki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78/932/EWG</w:t>
            </w:r>
          </w:p>
        </w:tc>
        <w:tc>
          <w:tcPr>
            <w:tcW w:w="2409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519" w:type="dxa"/>
          </w:tcPr>
          <w:p w:rsidR="00521E36" w:rsidRDefault="00521E36" w:rsidP="00521E36"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38A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Zagłówki wbudowane lub niewbudowane w siedzenia pojazdów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25</w:t>
            </w:r>
          </w:p>
        </w:tc>
        <w:tc>
          <w:tcPr>
            <w:tcW w:w="2409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519" w:type="dxa"/>
          </w:tcPr>
          <w:p w:rsidR="00521E36" w:rsidRDefault="00521E36" w:rsidP="00521E36"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41D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40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Moc silnika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80/1269/EWG</w:t>
            </w:r>
          </w:p>
        </w:tc>
        <w:tc>
          <w:tcPr>
            <w:tcW w:w="2409" w:type="dxa"/>
            <w:shd w:val="clear" w:color="auto" w:fill="FF000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A(7)</w:t>
            </w:r>
          </w:p>
        </w:tc>
        <w:tc>
          <w:tcPr>
            <w:tcW w:w="6519" w:type="dxa"/>
          </w:tcPr>
          <w:p w:rsidR="00521E36" w:rsidRDefault="00521E36" w:rsidP="00521E36"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41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Emisje (Euro IV i  V) pojazdów ciężkich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Dyrektywa 2005/55/WE</w:t>
            </w:r>
          </w:p>
        </w:tc>
        <w:tc>
          <w:tcPr>
            <w:tcW w:w="2409" w:type="dxa"/>
            <w:shd w:val="clear" w:color="auto" w:fill="FF000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A(8)</w:t>
            </w:r>
          </w:p>
        </w:tc>
        <w:tc>
          <w:tcPr>
            <w:tcW w:w="6519" w:type="dxa"/>
          </w:tcPr>
          <w:p w:rsidR="00521E36" w:rsidRDefault="00521E36" w:rsidP="00521E36"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41A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Emisje (Euro VI) pojazdów ciężkich/dostęp do informacji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856C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(WE) 595/2009</w:t>
            </w:r>
          </w:p>
        </w:tc>
        <w:tc>
          <w:tcPr>
            <w:tcW w:w="2409" w:type="dxa"/>
            <w:shd w:val="clear" w:color="auto" w:fill="FF000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A(9)</w:t>
            </w:r>
          </w:p>
        </w:tc>
        <w:tc>
          <w:tcPr>
            <w:tcW w:w="6519" w:type="dxa"/>
          </w:tcPr>
          <w:p w:rsidR="00521E36" w:rsidRDefault="00521E36" w:rsidP="00521E36"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44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Masy i wymiary (samochody osobowe)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Dyrektywa 92/21/EWG</w:t>
            </w:r>
          </w:p>
        </w:tc>
        <w:tc>
          <w:tcPr>
            <w:tcW w:w="2409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519" w:type="dxa"/>
          </w:tcPr>
          <w:p w:rsidR="00521E36" w:rsidRDefault="00521E36" w:rsidP="00521E36"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44A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Masy i wymiary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(WE)661/2009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(UE) 1230/2012</w:t>
            </w:r>
          </w:p>
        </w:tc>
        <w:tc>
          <w:tcPr>
            <w:tcW w:w="2409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519" w:type="dxa"/>
          </w:tcPr>
          <w:p w:rsidR="00521E36" w:rsidRDefault="00521E36" w:rsidP="00521E36"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Szyby bezpieczne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</w:rPr>
              <w:t>Dyrektywa 92/22/EWG</w:t>
            </w:r>
          </w:p>
        </w:tc>
        <w:tc>
          <w:tcPr>
            <w:tcW w:w="2409" w:type="dxa"/>
            <w:shd w:val="clear" w:color="auto" w:fill="92D050"/>
          </w:tcPr>
          <w:p w:rsidR="00521E36" w:rsidRPr="00856C95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6519" w:type="dxa"/>
          </w:tcPr>
          <w:p w:rsidR="00521E36" w:rsidRDefault="00521E36" w:rsidP="00521E36"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RPr="003C7191" w:rsidTr="003C7191">
        <w:tc>
          <w:tcPr>
            <w:tcW w:w="821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</w:rPr>
              <w:t>45A</w:t>
            </w:r>
          </w:p>
        </w:tc>
        <w:tc>
          <w:tcPr>
            <w:tcW w:w="2692" w:type="dxa"/>
            <w:shd w:val="clear" w:color="auto" w:fill="EEECE1" w:themeFill="background2"/>
          </w:tcPr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Materiały oszklenia bezpiecznego i ich montaż w pojazdach</w:t>
            </w:r>
          </w:p>
        </w:tc>
        <w:tc>
          <w:tcPr>
            <w:tcW w:w="2268" w:type="dxa"/>
            <w:shd w:val="clear" w:color="auto" w:fill="EEECE1" w:themeFill="background2"/>
          </w:tcPr>
          <w:p w:rsidR="00521E36" w:rsidRPr="00856C95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Rozporządzenie 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  <w:t xml:space="preserve">                          (WE) 661/2009</w:t>
            </w:r>
          </w:p>
          <w:p w:rsidR="00521E36" w:rsidRPr="00856C95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Regulamin EKG ONZ nr </w:t>
            </w: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43</w:t>
            </w:r>
          </w:p>
        </w:tc>
        <w:tc>
          <w:tcPr>
            <w:tcW w:w="2409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A </w:t>
            </w:r>
          </w:p>
          <w:p w:rsidR="00521E36" w:rsidRPr="00856C95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Zapewniamy badania sprawdzenia montażu szyb</w:t>
            </w:r>
          </w:p>
        </w:tc>
        <w:tc>
          <w:tcPr>
            <w:tcW w:w="6519" w:type="dxa"/>
          </w:tcPr>
          <w:p w:rsidR="00521E36" w:rsidRDefault="00521E36" w:rsidP="00521E36"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2B43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8614A5" w:rsidRDefault="008614A5">
      <w:pPr>
        <w:rPr>
          <w:lang w:val="pl-PL"/>
        </w:rPr>
      </w:pPr>
    </w:p>
    <w:p w:rsidR="003C4027" w:rsidRDefault="003C4027">
      <w:pPr>
        <w:rPr>
          <w:lang w:val="pl-PL"/>
        </w:rPr>
      </w:pPr>
    </w:p>
    <w:p w:rsidR="008614A5" w:rsidRDefault="008614A5">
      <w:pPr>
        <w:rPr>
          <w:lang w:val="pl-PL"/>
        </w:rPr>
      </w:pPr>
    </w:p>
    <w:p w:rsidR="008614A5" w:rsidRDefault="008614A5">
      <w:pPr>
        <w:rPr>
          <w:lang w:val="pl-PL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27"/>
        <w:gridCol w:w="2691"/>
        <w:gridCol w:w="2266"/>
        <w:gridCol w:w="2408"/>
        <w:gridCol w:w="6517"/>
      </w:tblGrid>
      <w:tr w:rsidR="00521E36" w:rsidTr="003C7191">
        <w:tc>
          <w:tcPr>
            <w:tcW w:w="827" w:type="dxa"/>
            <w:shd w:val="clear" w:color="auto" w:fill="EEECE1" w:themeFill="background2"/>
          </w:tcPr>
          <w:p w:rsidR="00521E36" w:rsidRDefault="00521E36" w:rsidP="00521E36">
            <w:pPr>
              <w:rPr>
                <w:lang w:val="pl-PL"/>
              </w:rPr>
            </w:pPr>
            <w:r>
              <w:rPr>
                <w:lang w:val="pl-PL"/>
              </w:rPr>
              <w:t>46</w:t>
            </w:r>
          </w:p>
        </w:tc>
        <w:tc>
          <w:tcPr>
            <w:tcW w:w="2691" w:type="dxa"/>
            <w:shd w:val="clear" w:color="auto" w:fill="EEECE1" w:themeFill="background2"/>
          </w:tcPr>
          <w:p w:rsidR="00521E36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6F82">
              <w:rPr>
                <w:rFonts w:ascii="Times New Roman" w:hAnsi="Times New Roman" w:cs="Times New Roman"/>
                <w:sz w:val="20"/>
                <w:szCs w:val="20"/>
              </w:rPr>
              <w:t>Opony</w:t>
            </w:r>
          </w:p>
        </w:tc>
        <w:tc>
          <w:tcPr>
            <w:tcW w:w="2266" w:type="dxa"/>
            <w:shd w:val="clear" w:color="auto" w:fill="EEECE1" w:themeFill="background2"/>
          </w:tcPr>
          <w:p w:rsidR="00521E36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6F82">
              <w:rPr>
                <w:rFonts w:ascii="Times New Roman" w:hAnsi="Times New Roman" w:cs="Times New Roman"/>
                <w:sz w:val="20"/>
                <w:szCs w:val="20"/>
              </w:rPr>
              <w:t>Dyrektywa 92/23/EWG</w:t>
            </w:r>
          </w:p>
        </w:tc>
        <w:tc>
          <w:tcPr>
            <w:tcW w:w="2408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17" w:type="dxa"/>
          </w:tcPr>
          <w:p w:rsidR="00521E36" w:rsidRDefault="00521E36" w:rsidP="00521E36"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RPr="003C7191" w:rsidTr="003C7191">
        <w:trPr>
          <w:trHeight w:val="1206"/>
        </w:trPr>
        <w:tc>
          <w:tcPr>
            <w:tcW w:w="827" w:type="dxa"/>
            <w:shd w:val="clear" w:color="auto" w:fill="EEECE1" w:themeFill="background2"/>
          </w:tcPr>
          <w:p w:rsidR="00521E36" w:rsidRDefault="00521E36" w:rsidP="00521E36">
            <w:pPr>
              <w:rPr>
                <w:lang w:val="pl-PL"/>
              </w:rPr>
            </w:pPr>
            <w:r>
              <w:rPr>
                <w:lang w:val="pl-PL"/>
              </w:rPr>
              <w:t>46A</w:t>
            </w:r>
          </w:p>
        </w:tc>
        <w:tc>
          <w:tcPr>
            <w:tcW w:w="2691" w:type="dxa"/>
            <w:shd w:val="clear" w:color="auto" w:fill="EEECE1" w:themeFill="background2"/>
          </w:tcPr>
          <w:p w:rsidR="00521E36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6F82">
              <w:rPr>
                <w:rFonts w:ascii="Times New Roman" w:hAnsi="Times New Roman" w:cs="Times New Roman"/>
                <w:sz w:val="20"/>
                <w:szCs w:val="20"/>
              </w:rPr>
              <w:t>Montowanie opon</w:t>
            </w:r>
          </w:p>
        </w:tc>
        <w:tc>
          <w:tcPr>
            <w:tcW w:w="2266" w:type="dxa"/>
            <w:shd w:val="clear" w:color="auto" w:fill="EEECE1" w:themeFill="background2"/>
          </w:tcPr>
          <w:p w:rsidR="00521E36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Rozporządzenie </w:t>
            </w:r>
          </w:p>
          <w:p w:rsidR="00521E36" w:rsidRPr="002E6F82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6F82">
              <w:rPr>
                <w:rFonts w:ascii="Times New Roman" w:hAnsi="Times New Roman" w:cs="Times New Roman"/>
                <w:sz w:val="20"/>
                <w:szCs w:val="20"/>
              </w:rPr>
              <w:t xml:space="preserve">(WE)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82">
              <w:rPr>
                <w:rFonts w:ascii="Times New Roman" w:hAnsi="Times New Roman" w:cs="Times New Roman"/>
                <w:sz w:val="20"/>
                <w:szCs w:val="20"/>
              </w:rPr>
              <w:t xml:space="preserve">661/2009 </w:t>
            </w:r>
          </w:p>
          <w:p w:rsidR="00521E36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6F82">
              <w:rPr>
                <w:rFonts w:ascii="Times New Roman" w:hAnsi="Times New Roman" w:cs="Times New Roman"/>
                <w:sz w:val="20"/>
                <w:szCs w:val="20"/>
              </w:rPr>
              <w:t xml:space="preserve"> Rozporządzenie </w:t>
            </w:r>
            <w:r w:rsidRPr="002E6F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21E36" w:rsidRDefault="00521E36" w:rsidP="00521E36">
            <w:pPr>
              <w:tabs>
                <w:tab w:val="left" w:pos="1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E6F82">
              <w:rPr>
                <w:rFonts w:ascii="Times New Roman" w:hAnsi="Times New Roman" w:cs="Times New Roman"/>
                <w:sz w:val="20"/>
                <w:szCs w:val="20"/>
              </w:rPr>
              <w:t>(UE) 458/2011</w:t>
            </w:r>
          </w:p>
        </w:tc>
        <w:tc>
          <w:tcPr>
            <w:tcW w:w="2408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Zapewniamy badania sprawdzenia montażu opon</w:t>
            </w:r>
          </w:p>
        </w:tc>
        <w:tc>
          <w:tcPr>
            <w:tcW w:w="6517" w:type="dxa"/>
          </w:tcPr>
          <w:p w:rsidR="00521E36" w:rsidRDefault="00521E36" w:rsidP="00521E36"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1A627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46E4F" w:rsidTr="00346E4F">
        <w:trPr>
          <w:trHeight w:val="1121"/>
        </w:trPr>
        <w:tc>
          <w:tcPr>
            <w:tcW w:w="827" w:type="dxa"/>
            <w:shd w:val="clear" w:color="auto" w:fill="EEECE1" w:themeFill="background2"/>
          </w:tcPr>
          <w:p w:rsidR="00346E4F" w:rsidRDefault="00346E4F">
            <w:pPr>
              <w:rPr>
                <w:lang w:val="pl-PL"/>
              </w:rPr>
            </w:pPr>
            <w:r>
              <w:rPr>
                <w:lang w:val="pl-PL"/>
              </w:rPr>
              <w:t>46B</w:t>
            </w:r>
          </w:p>
        </w:tc>
        <w:tc>
          <w:tcPr>
            <w:tcW w:w="2691" w:type="dxa"/>
            <w:shd w:val="clear" w:color="auto" w:fill="EEECE1" w:themeFill="background2"/>
          </w:tcPr>
          <w:p w:rsidR="00346E4F" w:rsidRPr="00856C95" w:rsidRDefault="00346E4F">
            <w:pPr>
              <w:rPr>
                <w:sz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color w:val="000000"/>
                <w:sz w:val="20"/>
                <w:lang w:val="pl-PL" w:eastAsia="pl-PL"/>
              </w:rPr>
              <w:t>Opony pneumatyczne do pojazdów silnikowych i ich przyczep (klasa C1)</w:t>
            </w:r>
          </w:p>
        </w:tc>
        <w:tc>
          <w:tcPr>
            <w:tcW w:w="2266" w:type="dxa"/>
            <w:shd w:val="clear" w:color="auto" w:fill="EEECE1" w:themeFill="background2"/>
          </w:tcPr>
          <w:p w:rsidR="00346E4F" w:rsidRDefault="00346E4F" w:rsidP="00856C95">
            <w:pPr>
              <w:tabs>
                <w:tab w:val="center" w:pos="1520"/>
              </w:tabs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 w:rsidRPr="00856C95">
              <w:rPr>
                <w:rFonts w:ascii="Times New Roman" w:eastAsia="Times New Roman" w:hAnsi="Times New Roman" w:cs="Times New Roman"/>
                <w:sz w:val="20"/>
                <w:lang w:val="pl-PL"/>
              </w:rPr>
              <w:t>Rozporządzenie</w:t>
            </w:r>
          </w:p>
          <w:p w:rsidR="00346E4F" w:rsidRPr="00856C95" w:rsidRDefault="00346E4F" w:rsidP="00856C95">
            <w:pPr>
              <w:tabs>
                <w:tab w:val="center" w:pos="1520"/>
              </w:tabs>
              <w:rPr>
                <w:rFonts w:ascii="Times New Roman" w:eastAsia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pl-PL"/>
              </w:rPr>
              <w:t xml:space="preserve"> </w:t>
            </w:r>
            <w:r w:rsidRPr="00856C95">
              <w:rPr>
                <w:rFonts w:ascii="Times New Roman" w:eastAsia="Times New Roman" w:hAnsi="Times New Roman" w:cs="Times New Roman"/>
                <w:sz w:val="20"/>
                <w:lang w:val="pl-PL"/>
              </w:rPr>
              <w:t>(WE) 661/2009   Regulamin EKG ONZ  nr 30</w:t>
            </w:r>
          </w:p>
        </w:tc>
        <w:tc>
          <w:tcPr>
            <w:tcW w:w="2408" w:type="dxa"/>
            <w:shd w:val="clear" w:color="auto" w:fill="EEECE1" w:themeFill="background2"/>
          </w:tcPr>
          <w:p w:rsidR="00346E4F" w:rsidRDefault="00346E4F" w:rsidP="008614A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</w:t>
            </w:r>
          </w:p>
        </w:tc>
        <w:tc>
          <w:tcPr>
            <w:tcW w:w="6517" w:type="dxa"/>
            <w:shd w:val="clear" w:color="auto" w:fill="EEECE1" w:themeFill="background2"/>
          </w:tcPr>
          <w:p w:rsidR="00346E4F" w:rsidRDefault="00346E4F">
            <w:r w:rsidRPr="00575D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346E4F" w:rsidTr="00346E4F">
        <w:tc>
          <w:tcPr>
            <w:tcW w:w="827" w:type="dxa"/>
            <w:shd w:val="clear" w:color="auto" w:fill="EEECE1" w:themeFill="background2"/>
          </w:tcPr>
          <w:p w:rsidR="00346E4F" w:rsidRDefault="00346E4F">
            <w:pPr>
              <w:rPr>
                <w:lang w:val="pl-PL"/>
              </w:rPr>
            </w:pPr>
            <w:r>
              <w:rPr>
                <w:lang w:val="pl-PL"/>
              </w:rPr>
              <w:t>46D</w:t>
            </w:r>
          </w:p>
        </w:tc>
        <w:tc>
          <w:tcPr>
            <w:tcW w:w="2691" w:type="dxa"/>
            <w:shd w:val="clear" w:color="auto" w:fill="EEECE1" w:themeFill="background2"/>
          </w:tcPr>
          <w:p w:rsidR="00346E4F" w:rsidRPr="002B5B1A" w:rsidRDefault="00346E4F" w:rsidP="00856C9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2B5B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Emisja hałasu toczenia opon, przyczepność opon na mokrych nawierzchniach oraz opór toczenia opon (klasy C1, C2 i C3)</w:t>
            </w:r>
          </w:p>
        </w:tc>
        <w:tc>
          <w:tcPr>
            <w:tcW w:w="2266" w:type="dxa"/>
            <w:shd w:val="clear" w:color="auto" w:fill="EEECE1" w:themeFill="background2"/>
          </w:tcPr>
          <w:p w:rsidR="00346E4F" w:rsidRPr="002B5B1A" w:rsidRDefault="00346E4F" w:rsidP="00C20DF5">
            <w:pPr>
              <w:tabs>
                <w:tab w:val="left" w:pos="1815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2B5B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Rozporządzenie </w:t>
            </w:r>
            <w:r w:rsidRPr="002B5B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  <w:t xml:space="preserve">                      (WE) 661/2009 </w:t>
            </w:r>
          </w:p>
          <w:p w:rsidR="00346E4F" w:rsidRDefault="00346E4F" w:rsidP="00C20DF5">
            <w:pPr>
              <w:rPr>
                <w:lang w:val="pl-PL"/>
              </w:rPr>
            </w:pPr>
            <w:r w:rsidRPr="002B5B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 Regulamin EKG ONZ  nr 117</w:t>
            </w:r>
          </w:p>
        </w:tc>
        <w:tc>
          <w:tcPr>
            <w:tcW w:w="2408" w:type="dxa"/>
            <w:shd w:val="clear" w:color="auto" w:fill="EEECE1" w:themeFill="background2"/>
          </w:tcPr>
          <w:p w:rsidR="00346E4F" w:rsidRDefault="00346E4F" w:rsidP="008614A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</w:t>
            </w:r>
          </w:p>
        </w:tc>
        <w:tc>
          <w:tcPr>
            <w:tcW w:w="6517" w:type="dxa"/>
            <w:shd w:val="clear" w:color="auto" w:fill="EEECE1" w:themeFill="background2"/>
          </w:tcPr>
          <w:p w:rsidR="00346E4F" w:rsidRDefault="00346E4F">
            <w:r w:rsidRPr="00575D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C20DF5" w:rsidTr="00346E4F">
        <w:tc>
          <w:tcPr>
            <w:tcW w:w="827" w:type="dxa"/>
            <w:shd w:val="clear" w:color="auto" w:fill="EEECE1" w:themeFill="background2"/>
          </w:tcPr>
          <w:p w:rsidR="00C20DF5" w:rsidRDefault="00C20DF5">
            <w:pPr>
              <w:rPr>
                <w:lang w:val="pl-PL"/>
              </w:rPr>
            </w:pPr>
            <w:r>
              <w:rPr>
                <w:lang w:val="pl-PL"/>
              </w:rPr>
              <w:t>46E</w:t>
            </w:r>
          </w:p>
        </w:tc>
        <w:tc>
          <w:tcPr>
            <w:tcW w:w="2691" w:type="dxa"/>
            <w:shd w:val="clear" w:color="auto" w:fill="EEECE1" w:themeFill="background2"/>
          </w:tcPr>
          <w:p w:rsidR="00856C95" w:rsidRPr="00856C95" w:rsidRDefault="00856C95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Zespoły zapasowe do użytku tymczasowego, opony/system typu »run flat« oraz system monitorowania ciśnienia </w:t>
            </w:r>
          </w:p>
          <w:p w:rsidR="00C20DF5" w:rsidRDefault="00856C95" w:rsidP="00856C95">
            <w:pPr>
              <w:rPr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oponach</w:t>
            </w:r>
          </w:p>
        </w:tc>
        <w:tc>
          <w:tcPr>
            <w:tcW w:w="2266" w:type="dxa"/>
            <w:shd w:val="clear" w:color="auto" w:fill="EEECE1" w:themeFill="background2"/>
          </w:tcPr>
          <w:p w:rsidR="00856C95" w:rsidRPr="00856C95" w:rsidRDefault="00856C95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Rozporządzenie     (WE) 661/2009 </w:t>
            </w:r>
          </w:p>
          <w:p w:rsidR="00856C95" w:rsidRPr="00856C95" w:rsidRDefault="00856C95" w:rsidP="00856C9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:rsidR="00C20DF5" w:rsidRDefault="00856C95" w:rsidP="00856C95">
            <w:pPr>
              <w:rPr>
                <w:lang w:val="pl-PL"/>
              </w:rPr>
            </w:pPr>
            <w:r w:rsidRPr="00856C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64</w:t>
            </w:r>
          </w:p>
        </w:tc>
        <w:tc>
          <w:tcPr>
            <w:tcW w:w="2408" w:type="dxa"/>
            <w:shd w:val="clear" w:color="auto" w:fill="EEECE1" w:themeFill="background2"/>
          </w:tcPr>
          <w:p w:rsidR="00C20DF5" w:rsidRDefault="001111E2" w:rsidP="008614A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C(9</w:t>
            </w:r>
            <w:r w:rsidR="008614A5">
              <w:rPr>
                <w:lang w:val="pl-PL"/>
              </w:rPr>
              <w:t>)</w:t>
            </w:r>
          </w:p>
        </w:tc>
        <w:tc>
          <w:tcPr>
            <w:tcW w:w="6517" w:type="dxa"/>
            <w:shd w:val="clear" w:color="auto" w:fill="EEECE1" w:themeFill="background2"/>
          </w:tcPr>
          <w:p w:rsidR="00C20DF5" w:rsidRDefault="00346E4F">
            <w:pPr>
              <w:rPr>
                <w:lang w:val="pl-PL"/>
              </w:rPr>
            </w:pPr>
            <w:r w:rsidRPr="00F94F9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  <w:t>wyłącznie homologowane</w:t>
            </w:r>
          </w:p>
        </w:tc>
      </w:tr>
      <w:tr w:rsidR="00521E36" w:rsidTr="003C7191">
        <w:trPr>
          <w:trHeight w:val="552"/>
        </w:trPr>
        <w:tc>
          <w:tcPr>
            <w:tcW w:w="827" w:type="dxa"/>
            <w:shd w:val="clear" w:color="auto" w:fill="EEECE1" w:themeFill="background2"/>
          </w:tcPr>
          <w:p w:rsidR="00521E36" w:rsidRDefault="00521E36" w:rsidP="00521E36">
            <w:pPr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2691" w:type="dxa"/>
            <w:shd w:val="clear" w:color="auto" w:fill="EEECE1" w:themeFill="background2"/>
          </w:tcPr>
          <w:p w:rsidR="00521E36" w:rsidRPr="00B21B2F" w:rsidRDefault="00521E36" w:rsidP="00521E36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1B2F">
              <w:rPr>
                <w:rFonts w:ascii="Times New Roman" w:hAnsi="Times New Roman" w:cs="Times New Roman"/>
                <w:sz w:val="20"/>
                <w:szCs w:val="20"/>
              </w:rPr>
              <w:t>Urządzenia sprzęgające</w:t>
            </w:r>
          </w:p>
        </w:tc>
        <w:tc>
          <w:tcPr>
            <w:tcW w:w="2266" w:type="dxa"/>
            <w:shd w:val="clear" w:color="auto" w:fill="EEECE1" w:themeFill="background2"/>
          </w:tcPr>
          <w:p w:rsidR="00521E36" w:rsidRPr="00B21B2F" w:rsidRDefault="00521E36" w:rsidP="00521E36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1B2F">
              <w:rPr>
                <w:rFonts w:ascii="Times New Roman" w:hAnsi="Times New Roman" w:cs="Times New Roman"/>
                <w:sz w:val="20"/>
                <w:szCs w:val="20"/>
              </w:rPr>
              <w:t>Dyrektywa 94/20/WE</w:t>
            </w:r>
          </w:p>
        </w:tc>
        <w:tc>
          <w:tcPr>
            <w:tcW w:w="2408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A(10)</w:t>
            </w:r>
          </w:p>
        </w:tc>
        <w:tc>
          <w:tcPr>
            <w:tcW w:w="6517" w:type="dxa"/>
          </w:tcPr>
          <w:p w:rsidR="00521E36" w:rsidRDefault="00521E36" w:rsidP="00521E36"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7" w:type="dxa"/>
            <w:shd w:val="clear" w:color="auto" w:fill="EEECE1" w:themeFill="background2"/>
          </w:tcPr>
          <w:p w:rsidR="00521E36" w:rsidRDefault="00521E36" w:rsidP="00521E36">
            <w:pPr>
              <w:rPr>
                <w:lang w:val="pl-PL"/>
              </w:rPr>
            </w:pPr>
            <w:r>
              <w:rPr>
                <w:lang w:val="pl-PL"/>
              </w:rPr>
              <w:t>50A</w:t>
            </w:r>
          </w:p>
        </w:tc>
        <w:tc>
          <w:tcPr>
            <w:tcW w:w="2691" w:type="dxa"/>
            <w:shd w:val="clear" w:color="auto" w:fill="EEECE1" w:themeFill="background2"/>
          </w:tcPr>
          <w:p w:rsidR="00521E36" w:rsidRPr="00B21B2F" w:rsidRDefault="00521E36" w:rsidP="00521E36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Mechaniczne części sprzęgające zespołów pojazdów</w:t>
            </w:r>
          </w:p>
        </w:tc>
        <w:tc>
          <w:tcPr>
            <w:tcW w:w="2266" w:type="dxa"/>
            <w:shd w:val="clear" w:color="auto" w:fill="EEECE1" w:themeFill="background2"/>
          </w:tcPr>
          <w:p w:rsidR="00521E36" w:rsidRPr="00B21B2F" w:rsidRDefault="00521E36" w:rsidP="00521E36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Rozporządzenie </w:t>
            </w: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  <w:t>(WE) 661/2009</w:t>
            </w:r>
          </w:p>
          <w:p w:rsidR="00521E36" w:rsidRPr="00B21B2F" w:rsidRDefault="00521E36" w:rsidP="00521E36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nr 55</w:t>
            </w:r>
          </w:p>
        </w:tc>
        <w:tc>
          <w:tcPr>
            <w:tcW w:w="2408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A(10)</w:t>
            </w:r>
          </w:p>
        </w:tc>
        <w:tc>
          <w:tcPr>
            <w:tcW w:w="6517" w:type="dxa"/>
          </w:tcPr>
          <w:p w:rsidR="00521E36" w:rsidRDefault="00521E36" w:rsidP="00521E36"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7" w:type="dxa"/>
            <w:shd w:val="clear" w:color="auto" w:fill="EEECE1" w:themeFill="background2"/>
          </w:tcPr>
          <w:p w:rsidR="00521E36" w:rsidRDefault="00521E36" w:rsidP="00521E36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58</w:t>
            </w:r>
          </w:p>
        </w:tc>
        <w:tc>
          <w:tcPr>
            <w:tcW w:w="2691" w:type="dxa"/>
            <w:shd w:val="clear" w:color="auto" w:fill="EEECE1" w:themeFill="background2"/>
          </w:tcPr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Ochrona pieszych</w:t>
            </w:r>
          </w:p>
        </w:tc>
        <w:tc>
          <w:tcPr>
            <w:tcW w:w="2266" w:type="dxa"/>
            <w:shd w:val="clear" w:color="auto" w:fill="EEECE1" w:themeFill="background2"/>
          </w:tcPr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Rozporządzenie </w:t>
            </w:r>
          </w:p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(WE) 78/2009</w:t>
            </w:r>
          </w:p>
        </w:tc>
        <w:tc>
          <w:tcPr>
            <w:tcW w:w="2408" w:type="dxa"/>
            <w:shd w:val="clear" w:color="auto" w:fill="92D05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17" w:type="dxa"/>
          </w:tcPr>
          <w:p w:rsidR="00521E36" w:rsidRDefault="00521E36" w:rsidP="00521E36"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7" w:type="dxa"/>
            <w:shd w:val="clear" w:color="auto" w:fill="EEECE1" w:themeFill="background2"/>
          </w:tcPr>
          <w:p w:rsidR="00521E36" w:rsidRDefault="00521E36" w:rsidP="00521E36">
            <w:pPr>
              <w:rPr>
                <w:lang w:val="pl-PL"/>
              </w:rPr>
            </w:pPr>
            <w:r>
              <w:rPr>
                <w:lang w:val="pl-PL"/>
              </w:rPr>
              <w:t>62</w:t>
            </w:r>
          </w:p>
        </w:tc>
        <w:tc>
          <w:tcPr>
            <w:tcW w:w="2691" w:type="dxa"/>
            <w:shd w:val="clear" w:color="auto" w:fill="EEECE1" w:themeFill="background2"/>
          </w:tcPr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Instalacja wodorowa</w:t>
            </w:r>
          </w:p>
        </w:tc>
        <w:tc>
          <w:tcPr>
            <w:tcW w:w="2266" w:type="dxa"/>
            <w:shd w:val="clear" w:color="auto" w:fill="EEECE1" w:themeFill="background2"/>
          </w:tcPr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Rozporządzenie     (WE) 79/2009</w:t>
            </w:r>
          </w:p>
        </w:tc>
        <w:tc>
          <w:tcPr>
            <w:tcW w:w="2408" w:type="dxa"/>
            <w:shd w:val="clear" w:color="auto" w:fill="FF000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17" w:type="dxa"/>
          </w:tcPr>
          <w:p w:rsidR="00521E36" w:rsidRDefault="00521E36" w:rsidP="00521E36"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rPr>
          <w:trHeight w:val="1097"/>
        </w:trPr>
        <w:tc>
          <w:tcPr>
            <w:tcW w:w="827" w:type="dxa"/>
            <w:shd w:val="clear" w:color="auto" w:fill="EEECE1" w:themeFill="background2"/>
          </w:tcPr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67</w:t>
            </w:r>
          </w:p>
        </w:tc>
        <w:tc>
          <w:tcPr>
            <w:tcW w:w="2691" w:type="dxa"/>
            <w:shd w:val="clear" w:color="auto" w:fill="EEECE1" w:themeFill="background2"/>
          </w:tcPr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Określone elementy wykorzystujące skroplony gaz węglowodorowy (LPG) oraz ich instalacja w pojazdach silnikowych</w:t>
            </w:r>
          </w:p>
        </w:tc>
        <w:tc>
          <w:tcPr>
            <w:tcW w:w="2266" w:type="dxa"/>
            <w:shd w:val="clear" w:color="auto" w:fill="EEECE1" w:themeFill="background2"/>
          </w:tcPr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Rozporządzenie (WE) </w:t>
            </w:r>
          </w:p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Nr 661/2009 </w:t>
            </w:r>
          </w:p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:rsidR="00521E36" w:rsidRPr="003C4027" w:rsidRDefault="00521E36" w:rsidP="00521E3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C40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67</w:t>
            </w:r>
          </w:p>
        </w:tc>
        <w:tc>
          <w:tcPr>
            <w:tcW w:w="2408" w:type="dxa"/>
            <w:shd w:val="clear" w:color="auto" w:fill="FF000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17" w:type="dxa"/>
          </w:tcPr>
          <w:p w:rsidR="00521E36" w:rsidRDefault="00521E36" w:rsidP="00521E36"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1E36" w:rsidTr="003C7191">
        <w:tc>
          <w:tcPr>
            <w:tcW w:w="827" w:type="dxa"/>
            <w:shd w:val="clear" w:color="auto" w:fill="EEECE1" w:themeFill="background2"/>
          </w:tcPr>
          <w:p w:rsidR="00521E36" w:rsidRDefault="00521E36" w:rsidP="00521E36">
            <w:pPr>
              <w:rPr>
                <w:lang w:val="pl-PL"/>
              </w:rPr>
            </w:pPr>
            <w:r>
              <w:rPr>
                <w:lang w:val="pl-PL"/>
              </w:rPr>
              <w:t>68</w:t>
            </w:r>
          </w:p>
        </w:tc>
        <w:tc>
          <w:tcPr>
            <w:tcW w:w="2691" w:type="dxa"/>
            <w:shd w:val="clear" w:color="auto" w:fill="EEECE1" w:themeFill="background2"/>
          </w:tcPr>
          <w:p w:rsidR="00521E36" w:rsidRDefault="00521E36" w:rsidP="00521E36">
            <w:pPr>
              <w:rPr>
                <w:lang w:val="pl-PL"/>
              </w:rPr>
            </w:pPr>
            <w:r w:rsidRPr="000C57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Określone elementy wykorzystujące skroplony gaz węglowodorowy (LPG) oraz ich instalacja w pojazdach silnikowych</w:t>
            </w:r>
          </w:p>
        </w:tc>
        <w:tc>
          <w:tcPr>
            <w:tcW w:w="2266" w:type="dxa"/>
            <w:shd w:val="clear" w:color="auto" w:fill="EEECE1" w:themeFill="background2"/>
          </w:tcPr>
          <w:p w:rsidR="00521E36" w:rsidRPr="000C5792" w:rsidRDefault="00521E36" w:rsidP="00521E36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C57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Rozporządzenie </w:t>
            </w:r>
            <w:r w:rsidRPr="000C57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:rsidR="00521E36" w:rsidRPr="000C5792" w:rsidRDefault="00521E36" w:rsidP="00521E36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C57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(WE) Nr 661/2009 </w:t>
            </w:r>
          </w:p>
          <w:p w:rsidR="00521E36" w:rsidRDefault="00521E36" w:rsidP="00521E36">
            <w:pPr>
              <w:rPr>
                <w:lang w:val="pl-PL"/>
              </w:rPr>
            </w:pPr>
            <w:r w:rsidRPr="000C57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Regulamin EKG ONZ  nr 67</w:t>
            </w:r>
          </w:p>
        </w:tc>
        <w:tc>
          <w:tcPr>
            <w:tcW w:w="2408" w:type="dxa"/>
            <w:shd w:val="clear" w:color="auto" w:fill="FF0000"/>
          </w:tcPr>
          <w:p w:rsidR="00521E36" w:rsidRDefault="00521E36" w:rsidP="00521E3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17" w:type="dxa"/>
          </w:tcPr>
          <w:p w:rsidR="00521E36" w:rsidRDefault="00521E36" w:rsidP="00521E36"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C969C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56C95" w:rsidTr="003C7191">
        <w:tc>
          <w:tcPr>
            <w:tcW w:w="827" w:type="dxa"/>
            <w:shd w:val="clear" w:color="auto" w:fill="EEECE1" w:themeFill="background2"/>
          </w:tcPr>
          <w:p w:rsidR="00856C95" w:rsidRDefault="00856C95">
            <w:pPr>
              <w:rPr>
                <w:lang w:val="pl-PL"/>
              </w:rPr>
            </w:pPr>
            <w:r>
              <w:rPr>
                <w:lang w:val="pl-PL"/>
              </w:rPr>
              <w:t>69</w:t>
            </w:r>
          </w:p>
        </w:tc>
        <w:tc>
          <w:tcPr>
            <w:tcW w:w="2691" w:type="dxa"/>
            <w:shd w:val="clear" w:color="auto" w:fill="EEECE1" w:themeFill="background2"/>
          </w:tcPr>
          <w:p w:rsidR="00856C95" w:rsidRDefault="00856C95" w:rsidP="00856C95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55BA">
              <w:rPr>
                <w:rFonts w:ascii="Times New Roman" w:hAnsi="Times New Roman" w:cs="Times New Roman"/>
                <w:sz w:val="20"/>
                <w:szCs w:val="20"/>
              </w:rPr>
              <w:t>Bezpieczeństwo elektryczne</w:t>
            </w:r>
          </w:p>
        </w:tc>
        <w:tc>
          <w:tcPr>
            <w:tcW w:w="2266" w:type="dxa"/>
            <w:shd w:val="clear" w:color="auto" w:fill="EEECE1" w:themeFill="background2"/>
          </w:tcPr>
          <w:p w:rsidR="00856C95" w:rsidRPr="00B21B2F" w:rsidRDefault="00856C95" w:rsidP="00856C95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Rozporządzenie </w:t>
            </w: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  <w:t>(WE) 661/2009 Regulamin EKG ONZ  nr 100</w:t>
            </w:r>
          </w:p>
        </w:tc>
        <w:tc>
          <w:tcPr>
            <w:tcW w:w="2408" w:type="dxa"/>
            <w:shd w:val="clear" w:color="auto" w:fill="FF0000"/>
          </w:tcPr>
          <w:p w:rsidR="00856C95" w:rsidRDefault="008614A5" w:rsidP="008614A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17" w:type="dxa"/>
          </w:tcPr>
          <w:p w:rsidR="00856C95" w:rsidRDefault="00521E36">
            <w:pPr>
              <w:rPr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56C95" w:rsidTr="003C7191">
        <w:tc>
          <w:tcPr>
            <w:tcW w:w="827" w:type="dxa"/>
            <w:shd w:val="clear" w:color="auto" w:fill="EEECE1" w:themeFill="background2"/>
          </w:tcPr>
          <w:p w:rsidR="00856C95" w:rsidRDefault="00856C95">
            <w:pPr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  <w:tc>
          <w:tcPr>
            <w:tcW w:w="2691" w:type="dxa"/>
            <w:shd w:val="clear" w:color="auto" w:fill="EEECE1" w:themeFill="background2"/>
          </w:tcPr>
          <w:p w:rsidR="00856C95" w:rsidRPr="00B21B2F" w:rsidRDefault="00856C95" w:rsidP="00856C95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Określone elementy wykorzystujące sprężony gaz ziemny oraz ich instalacja w pojazdach silnikowych</w:t>
            </w:r>
          </w:p>
        </w:tc>
        <w:tc>
          <w:tcPr>
            <w:tcW w:w="2266" w:type="dxa"/>
            <w:shd w:val="clear" w:color="auto" w:fill="EEECE1" w:themeFill="background2"/>
          </w:tcPr>
          <w:p w:rsidR="00856C95" w:rsidRPr="00B21B2F" w:rsidRDefault="00856C95" w:rsidP="00856C95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Rozporządzenie </w:t>
            </w: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  <w:t xml:space="preserve">(WE) 661/2009 </w:t>
            </w:r>
          </w:p>
          <w:p w:rsidR="00856C95" w:rsidRPr="00B21B2F" w:rsidRDefault="00856C95" w:rsidP="00856C95">
            <w:pPr>
              <w:tabs>
                <w:tab w:val="left" w:pos="1155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1B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Regulamin EKG ONZ  nr 110</w:t>
            </w:r>
          </w:p>
        </w:tc>
        <w:tc>
          <w:tcPr>
            <w:tcW w:w="2408" w:type="dxa"/>
            <w:shd w:val="clear" w:color="auto" w:fill="FF0000"/>
          </w:tcPr>
          <w:p w:rsidR="00856C95" w:rsidRDefault="008614A5" w:rsidP="008614A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6517" w:type="dxa"/>
          </w:tcPr>
          <w:p w:rsidR="00856C95" w:rsidRDefault="00521E36">
            <w:pPr>
              <w:rPr>
                <w:lang w:val="pl-PL"/>
              </w:rPr>
            </w:pP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instrText xml:space="preserve"> FORMTEXT </w:instrTex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fldChar w:fldCharType="separate"/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 </w:t>
            </w:r>
            <w:r w:rsidRPr="000812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F27EBD" w:rsidRDefault="00F27EBD">
      <w:pPr>
        <w:rPr>
          <w:lang w:val="pl-PL"/>
        </w:rPr>
      </w:pPr>
    </w:p>
    <w:p w:rsidR="001111E2" w:rsidRDefault="001111E2">
      <w:pPr>
        <w:rPr>
          <w:lang w:val="pl-PL"/>
        </w:rPr>
      </w:pPr>
    </w:p>
    <w:p w:rsidR="001111E2" w:rsidRPr="001111E2" w:rsidRDefault="001111E2">
      <w:pPr>
        <w:rPr>
          <w:sz w:val="32"/>
          <w:lang w:val="pl-PL"/>
        </w:rPr>
      </w:pPr>
    </w:p>
    <w:p w:rsidR="001111E2" w:rsidRPr="001111E2" w:rsidRDefault="001111E2" w:rsidP="001111E2">
      <w:pPr>
        <w:spacing w:after="0" w:line="259" w:lineRule="auto"/>
        <w:ind w:left="233"/>
        <w:rPr>
          <w:rFonts w:ascii="Calibri" w:eastAsia="Calibri" w:hAnsi="Calibri" w:cs="Calibri"/>
          <w:color w:val="000000"/>
          <w:sz w:val="32"/>
          <w:lang w:val="pl-PL" w:eastAsia="pl-PL"/>
        </w:rPr>
      </w:pPr>
      <w:r w:rsidRPr="001111E2">
        <w:rPr>
          <w:rFonts w:ascii="Times New Roman" w:eastAsia="Times New Roman" w:hAnsi="Times New Roman" w:cs="Times New Roman"/>
          <w:b/>
          <w:color w:val="000000"/>
          <w:sz w:val="20"/>
          <w:u w:val="single" w:color="000000"/>
          <w:lang w:val="pl-PL" w:eastAsia="pl-PL"/>
        </w:rPr>
        <w:t>Objaśnienia:</w:t>
      </w:r>
      <w:r w:rsidRPr="001111E2">
        <w:rPr>
          <w:rFonts w:ascii="Times New Roman" w:eastAsia="Times New Roman" w:hAnsi="Times New Roman" w:cs="Times New Roman"/>
          <w:b/>
          <w:color w:val="000000"/>
          <w:sz w:val="20"/>
          <w:lang w:val="pl-PL" w:eastAsia="pl-PL"/>
        </w:rPr>
        <w:t xml:space="preserve"> </w:t>
      </w:r>
    </w:p>
    <w:p w:rsidR="001111E2" w:rsidRPr="001111E2" w:rsidRDefault="001111E2" w:rsidP="001111E2">
      <w:pPr>
        <w:spacing w:after="0" w:line="248" w:lineRule="auto"/>
        <w:ind w:left="227" w:right="219" w:hanging="9"/>
        <w:jc w:val="both"/>
        <w:rPr>
          <w:rFonts w:ascii="Calibri" w:eastAsia="Calibri" w:hAnsi="Calibri" w:cs="Calibri"/>
          <w:color w:val="000000"/>
          <w:lang w:val="pl-PL" w:eastAsia="pl-PL"/>
        </w:rPr>
      </w:pPr>
      <w:r w:rsidRPr="001111E2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>A</w:t>
      </w:r>
      <w:r w:rsidRPr="001111E2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– uznaje się wydane świadectwo homologacji typu WE przedmiotu wyposażenia lub części  lub sprawozdanie z badań wydane przez jednostkę uprawnioną. W przypadku ich braku lub w przypadku dokonania zmiany w pojeździe kompletnym, o której mowa w § 2 pkt 2 rozporządzenia, lub zabudowy na pojeździe niekompletnym, o której mowa w § 2 pkt 1 rozporządzenia, wymagana jest ocena bezpośrednia pojazdu polegająca na uproszczonym, nieniszczącym badaniu zgodnie z wymaganiami zawartymi w opisie szczegółowym w Tabeli nr 2  w Części I niniejszego załącznika, według pozycji o numerze odpowiadającym poszczególnym zagadnieniom wymienionym w kolumnie pierwszej Tabeli nr 1.  </w:t>
      </w:r>
    </w:p>
    <w:p w:rsidR="001111E2" w:rsidRPr="001111E2" w:rsidRDefault="001111E2" w:rsidP="001111E2">
      <w:pPr>
        <w:spacing w:after="3" w:line="248" w:lineRule="auto"/>
        <w:ind w:left="227" w:right="219" w:hanging="9"/>
        <w:jc w:val="both"/>
        <w:rPr>
          <w:rFonts w:ascii="Calibri" w:eastAsia="Calibri" w:hAnsi="Calibri" w:cs="Calibri"/>
          <w:color w:val="000000"/>
          <w:lang w:val="pl-PL" w:eastAsia="pl-PL"/>
        </w:rPr>
      </w:pPr>
      <w:r w:rsidRPr="001111E2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 xml:space="preserve">C </w:t>
      </w:r>
      <w:r w:rsidRPr="001111E2">
        <w:rPr>
          <w:rFonts w:ascii="Times New Roman" w:eastAsia="Times New Roman" w:hAnsi="Times New Roman" w:cs="Times New Roman"/>
          <w:color w:val="000000"/>
          <w:lang w:val="pl-PL" w:eastAsia="pl-PL"/>
        </w:rPr>
        <w:t>– wymagana jest homologacja przedmiotu wyposażenia lub części lub sprawozdanie z badań potwierdzające spełnienie odpowiednich wymagań  X</w:t>
      </w:r>
      <w:r w:rsidRPr="001111E2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(13) –</w:t>
      </w:r>
      <w:r w:rsidRPr="001111E2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wymagane jest świadectwo homologacji lub sprawozdanie z badań. Stosuje się tylko wtedy, gdy producent występuje o homologację typu dla pojazdów przeznaczonych do transportu towarów niebezpiecznych.  </w:t>
      </w:r>
    </w:p>
    <w:p w:rsidR="001111E2" w:rsidRPr="001111E2" w:rsidRDefault="001111E2" w:rsidP="001111E2">
      <w:pPr>
        <w:spacing w:after="0" w:line="259" w:lineRule="auto"/>
        <w:ind w:left="233"/>
        <w:rPr>
          <w:rFonts w:ascii="Calibri" w:eastAsia="Calibri" w:hAnsi="Calibri" w:cs="Calibri"/>
          <w:color w:val="000000"/>
          <w:lang w:val="pl-PL" w:eastAsia="pl-PL"/>
        </w:rPr>
      </w:pPr>
      <w:r w:rsidRPr="001111E2">
        <w:rPr>
          <w:rFonts w:ascii="Times New Roman" w:eastAsia="Times New Roman" w:hAnsi="Times New Roman" w:cs="Times New Roman"/>
          <w:b/>
          <w:color w:val="000000"/>
          <w:sz w:val="20"/>
          <w:lang w:val="pl-PL" w:eastAsia="pl-PL"/>
        </w:rPr>
        <w:lastRenderedPageBreak/>
        <w:t>Akty prawne wskazane w poszczególnych punktach bez oznaczeń A, C lub X nie mają zastosowania w dopuszczeniu jednostkowym pojazdu</w:t>
      </w:r>
      <w:r w:rsidRPr="001111E2">
        <w:rPr>
          <w:rFonts w:ascii="Times New Roman" w:eastAsia="Times New Roman" w:hAnsi="Times New Roman" w:cs="Times New Roman"/>
          <w:b/>
          <w:color w:val="000000"/>
          <w:sz w:val="15"/>
          <w:lang w:val="pl-PL" w:eastAsia="pl-PL"/>
        </w:rPr>
        <w:t xml:space="preserve">.  </w:t>
      </w:r>
    </w:p>
    <w:p w:rsidR="001111E2" w:rsidRDefault="001111E2" w:rsidP="001111E2">
      <w:pPr>
        <w:spacing w:after="0" w:line="305" w:lineRule="auto"/>
        <w:ind w:right="219"/>
        <w:jc w:val="both"/>
        <w:rPr>
          <w:rFonts w:ascii="Times New Roman" w:eastAsia="Times New Roman" w:hAnsi="Times New Roman" w:cs="Times New Roman"/>
          <w:color w:val="000000"/>
          <w:sz w:val="20"/>
          <w:lang w:val="pl-PL" w:eastAsia="pl-PL"/>
        </w:rPr>
      </w:pPr>
    </w:p>
    <w:p w:rsidR="001111E2" w:rsidRPr="001111E2" w:rsidRDefault="001111E2" w:rsidP="001111E2">
      <w:pPr>
        <w:pStyle w:val="Akapitzlist"/>
        <w:numPr>
          <w:ilvl w:val="0"/>
          <w:numId w:val="9"/>
        </w:numPr>
        <w:spacing w:after="0" w:line="305" w:lineRule="auto"/>
        <w:ind w:right="219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111E2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Dla pojazdów o masie odniesienia nieprzekraczającej 2 610 kg. Na wniosek producenta może mieć zastosowanie do pojazdów o masie odniesienia nieprzekraczającej 2 840 kg. </w:t>
      </w:r>
    </w:p>
    <w:p w:rsidR="001111E2" w:rsidRPr="001111E2" w:rsidRDefault="001111E2" w:rsidP="001111E2">
      <w:pPr>
        <w:pStyle w:val="Akapitzlist"/>
        <w:numPr>
          <w:ilvl w:val="0"/>
          <w:numId w:val="9"/>
        </w:numPr>
        <w:spacing w:after="29" w:line="248" w:lineRule="auto"/>
        <w:ind w:right="219"/>
        <w:jc w:val="both"/>
        <w:rPr>
          <w:rFonts w:ascii="Times New Roman" w:eastAsia="Times New Roman" w:hAnsi="Times New Roman" w:cs="Times New Roman"/>
          <w:lang w:val="pl-PL"/>
        </w:rPr>
      </w:pPr>
      <w:r w:rsidRPr="001111E2">
        <w:rPr>
          <w:rFonts w:ascii="Times New Roman" w:eastAsia="Times New Roman" w:hAnsi="Times New Roman" w:cs="Times New Roman"/>
          <w:lang w:val="pl-PL"/>
        </w:rPr>
        <w:t xml:space="preserve">W przypadku pojazdów wyposażonych w instalację LPG lub CNG jest wymagana homologacja typu pojazdu zgodnie z regulaminem EKG ONZ  nr 67 lub regulaminem EKG ONZ  nr 110. </w:t>
      </w:r>
    </w:p>
    <w:p w:rsidR="001111E2" w:rsidRPr="001111E2" w:rsidRDefault="001111E2" w:rsidP="001111E2">
      <w:pPr>
        <w:pStyle w:val="Akapitzlist"/>
        <w:numPr>
          <w:ilvl w:val="0"/>
          <w:numId w:val="10"/>
        </w:numPr>
        <w:spacing w:after="4" w:line="248" w:lineRule="auto"/>
        <w:ind w:right="219"/>
        <w:jc w:val="both"/>
        <w:rPr>
          <w:rFonts w:ascii="Times New Roman" w:hAnsi="Times New Roman" w:cs="Times New Roman"/>
          <w:lang w:val="pl-PL"/>
        </w:rPr>
      </w:pPr>
      <w:r w:rsidRPr="001111E2">
        <w:rPr>
          <w:rFonts w:ascii="Times New Roman" w:eastAsia="Times New Roman" w:hAnsi="Times New Roman" w:cs="Times New Roman"/>
          <w:lang w:val="pl-PL"/>
        </w:rPr>
        <w:t xml:space="preserve">Zgodnie z art. 12 rozporządzenia (WE) nr 661/2009 wymagane jest zainstalowanie systemu ESC. Z tego względu do celów homologacji typu WE nowych typów pojazdów  oraz do celów rejestracji, sprzedaży i dopuszczenia do ruchu nowych pojazdów należy spełnić wymagania określone w części A załącznika 9 do regulaminu EKG ONZ  nr 13-H. Zamiast terminów określonych w regulaminie EKG ONZ nr 13-H stosuje się terminy wdrożenia określone w art. 13 rozporządzenia (WE) nr 661/2009. </w:t>
      </w:r>
    </w:p>
    <w:p w:rsidR="001111E2" w:rsidRPr="001111E2" w:rsidRDefault="001111E2" w:rsidP="001111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1111E2">
        <w:rPr>
          <w:rFonts w:ascii="Times New Roman" w:hAnsi="Times New Roman" w:cs="Times New Roman"/>
          <w:lang w:val="pl-PL"/>
        </w:rPr>
        <w:t xml:space="preserve">Pojazdy tej kategorii muszą być wyposażone w odpowiednie urządzenia do odszraniania i odmgławiania szyby przedniej.  </w:t>
      </w:r>
    </w:p>
    <w:p w:rsidR="001111E2" w:rsidRPr="001111E2" w:rsidRDefault="001111E2" w:rsidP="001111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1111E2">
        <w:rPr>
          <w:rFonts w:ascii="Times New Roman" w:hAnsi="Times New Roman" w:cs="Times New Roman"/>
          <w:lang w:val="pl-PL"/>
        </w:rPr>
        <w:t>Pojazdy tej kategorii muszą być wyposażone w odpowiednie spryskiwacze i wycieraczki szyby przedniej.</w:t>
      </w:r>
    </w:p>
    <w:p w:rsidR="001111E2" w:rsidRPr="001111E2" w:rsidRDefault="001111E2" w:rsidP="001111E2">
      <w:pPr>
        <w:numPr>
          <w:ilvl w:val="0"/>
          <w:numId w:val="10"/>
        </w:numPr>
        <w:spacing w:after="29" w:line="248" w:lineRule="auto"/>
        <w:ind w:right="219"/>
        <w:jc w:val="both"/>
        <w:rPr>
          <w:lang w:val="pl-PL"/>
        </w:rPr>
      </w:pPr>
      <w:r w:rsidRPr="001111E2">
        <w:rPr>
          <w:rFonts w:ascii="Times New Roman" w:eastAsia="Times New Roman" w:hAnsi="Times New Roman" w:cs="Times New Roman"/>
          <w:lang w:val="pl-PL"/>
        </w:rPr>
        <w:t xml:space="preserve">W przypadku pojazdów wyposażonych w elektryczny układ napędowy wymagana jest homologacja typu pojazdu zgodnie z regulaminem EKG ONZ  nr 85.  </w:t>
      </w:r>
    </w:p>
    <w:p w:rsidR="001111E2" w:rsidRPr="001111E2" w:rsidRDefault="001111E2" w:rsidP="001111E2">
      <w:pPr>
        <w:numPr>
          <w:ilvl w:val="0"/>
          <w:numId w:val="10"/>
        </w:numPr>
        <w:spacing w:after="29" w:line="248" w:lineRule="auto"/>
        <w:ind w:right="219"/>
        <w:jc w:val="both"/>
        <w:rPr>
          <w:lang w:val="pl-PL"/>
        </w:rPr>
      </w:pPr>
      <w:r w:rsidRPr="001111E2">
        <w:rPr>
          <w:rFonts w:ascii="Times New Roman" w:eastAsia="Times New Roman" w:hAnsi="Times New Roman" w:cs="Times New Roman"/>
          <w:lang w:val="pl-PL"/>
        </w:rPr>
        <w:t xml:space="preserve">Dla pojazdów o masie odniesienia przekraczającej 2 610 kg i w przypadku,  których nie skorzystano z możliwości opisanej w uwadze </w:t>
      </w:r>
      <w:r w:rsidRPr="001111E2">
        <w:rPr>
          <w:rFonts w:ascii="Times New Roman" w:eastAsia="Times New Roman" w:hAnsi="Times New Roman" w:cs="Times New Roman"/>
          <w:vertAlign w:val="superscript"/>
          <w:lang w:val="pl-PL"/>
        </w:rPr>
        <w:t>(1)</w:t>
      </w:r>
      <w:r w:rsidRPr="001111E2">
        <w:rPr>
          <w:rFonts w:ascii="Times New Roman" w:eastAsia="Times New Roman" w:hAnsi="Times New Roman" w:cs="Times New Roman"/>
          <w:lang w:val="pl-PL"/>
        </w:rPr>
        <w:t xml:space="preserve">. </w:t>
      </w:r>
    </w:p>
    <w:p w:rsidR="001111E2" w:rsidRPr="001111E2" w:rsidRDefault="001111E2" w:rsidP="001111E2">
      <w:pPr>
        <w:numPr>
          <w:ilvl w:val="0"/>
          <w:numId w:val="10"/>
        </w:numPr>
        <w:spacing w:after="80" w:line="248" w:lineRule="auto"/>
        <w:ind w:right="219"/>
        <w:jc w:val="both"/>
        <w:rPr>
          <w:lang w:val="pl-PL"/>
        </w:rPr>
      </w:pPr>
      <w:r w:rsidRPr="001111E2">
        <w:rPr>
          <w:rFonts w:ascii="Times New Roman" w:eastAsia="Times New Roman" w:hAnsi="Times New Roman" w:cs="Times New Roman"/>
          <w:lang w:val="pl-PL"/>
        </w:rPr>
        <w:t xml:space="preserve">Dla pojazdów o masie odniesienia przekraczającej 2 610 kg, które nie są homologowane (na wniosek producenta i pod warunkiem, że masa odniesienia nie przekracza 2 840 kg) na mocy rozporządzenia (WE) nr 715/2007. </w:t>
      </w:r>
    </w:p>
    <w:p w:rsidR="001111E2" w:rsidRPr="001111E2" w:rsidRDefault="001111E2" w:rsidP="001111E2">
      <w:pPr>
        <w:numPr>
          <w:ilvl w:val="0"/>
          <w:numId w:val="10"/>
        </w:numPr>
        <w:spacing w:after="1" w:line="255" w:lineRule="auto"/>
        <w:ind w:right="219"/>
        <w:jc w:val="both"/>
        <w:rPr>
          <w:lang w:val="pl-PL"/>
        </w:rPr>
      </w:pPr>
      <w:r w:rsidRPr="001111E2">
        <w:rPr>
          <w:rFonts w:ascii="Times New Roman" w:eastAsia="Times New Roman" w:hAnsi="Times New Roman" w:cs="Times New Roman"/>
          <w:lang w:val="pl-PL"/>
        </w:rPr>
        <w:t xml:space="preserve">Stosuje się jedynie do pojazdów wyposażonych w sprzęg(-i). </w:t>
      </w:r>
    </w:p>
    <w:p w:rsidR="001111E2" w:rsidRPr="001111E2" w:rsidRDefault="001111E2" w:rsidP="001111E2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</w:p>
    <w:sectPr w:rsidR="001111E2" w:rsidRPr="001111E2" w:rsidSect="000812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233" w:rsidRDefault="00D75233" w:rsidP="000818F4">
      <w:pPr>
        <w:spacing w:after="0" w:line="240" w:lineRule="auto"/>
      </w:pPr>
      <w:r>
        <w:separator/>
      </w:r>
    </w:p>
  </w:endnote>
  <w:endnote w:type="continuationSeparator" w:id="0">
    <w:p w:rsidR="00D75233" w:rsidRDefault="00D75233" w:rsidP="0008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233" w:rsidRDefault="00D75233" w:rsidP="000818F4">
      <w:pPr>
        <w:spacing w:after="0" w:line="240" w:lineRule="auto"/>
      </w:pPr>
      <w:r>
        <w:separator/>
      </w:r>
    </w:p>
  </w:footnote>
  <w:footnote w:type="continuationSeparator" w:id="0">
    <w:p w:rsidR="00D75233" w:rsidRDefault="00D75233" w:rsidP="0008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0D0"/>
    <w:multiLevelType w:val="hybridMultilevel"/>
    <w:tmpl w:val="ADECE59C"/>
    <w:lvl w:ilvl="0" w:tplc="7B608BC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0426"/>
    <w:multiLevelType w:val="hybridMultilevel"/>
    <w:tmpl w:val="C166E990"/>
    <w:lvl w:ilvl="0" w:tplc="E2988940">
      <w:start w:val="1"/>
      <w:numFmt w:val="decimal"/>
      <w:lvlText w:val="(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01B0FFFC">
      <w:start w:val="1"/>
      <w:numFmt w:val="lowerLetter"/>
      <w:lvlText w:val="%2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2F5AFC86">
      <w:start w:val="1"/>
      <w:numFmt w:val="lowerRoman"/>
      <w:lvlText w:val="%3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31D89894">
      <w:start w:val="1"/>
      <w:numFmt w:val="decimal"/>
      <w:lvlText w:val="%4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12B2A2FA">
      <w:start w:val="1"/>
      <w:numFmt w:val="lowerLetter"/>
      <w:lvlText w:val="%5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DD92BEA8">
      <w:start w:val="1"/>
      <w:numFmt w:val="lowerRoman"/>
      <w:lvlText w:val="%6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D0829D1A">
      <w:start w:val="1"/>
      <w:numFmt w:val="decimal"/>
      <w:lvlText w:val="%7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5894BF9E">
      <w:start w:val="1"/>
      <w:numFmt w:val="lowerLetter"/>
      <w:lvlText w:val="%8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B8CE58F8">
      <w:start w:val="1"/>
      <w:numFmt w:val="lowerRoman"/>
      <w:lvlText w:val="%9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5861A87"/>
    <w:multiLevelType w:val="hybridMultilevel"/>
    <w:tmpl w:val="2E6AE942"/>
    <w:lvl w:ilvl="0" w:tplc="24482D3E">
      <w:start w:val="8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2B93"/>
    <w:multiLevelType w:val="hybridMultilevel"/>
    <w:tmpl w:val="A49C6EA6"/>
    <w:lvl w:ilvl="0" w:tplc="02B41F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C6053"/>
    <w:multiLevelType w:val="hybridMultilevel"/>
    <w:tmpl w:val="C166E990"/>
    <w:lvl w:ilvl="0" w:tplc="E2988940">
      <w:start w:val="1"/>
      <w:numFmt w:val="decimal"/>
      <w:lvlText w:val="(%1)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01B0FFF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2F5AFC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31D8989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12B2A2F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DD92BEA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D0829D1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5894BF9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B8CE58F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579661E9"/>
    <w:multiLevelType w:val="hybridMultilevel"/>
    <w:tmpl w:val="C166E990"/>
    <w:lvl w:ilvl="0" w:tplc="E2988940">
      <w:start w:val="1"/>
      <w:numFmt w:val="decimal"/>
      <w:lvlText w:val="(%1)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01B0FFF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2F5AFC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31D8989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12B2A2F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DD92BEA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D0829D1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5894BF9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B8CE58F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63C833A4"/>
    <w:multiLevelType w:val="hybridMultilevel"/>
    <w:tmpl w:val="4C9EB13C"/>
    <w:lvl w:ilvl="0" w:tplc="E802295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05673"/>
    <w:multiLevelType w:val="hybridMultilevel"/>
    <w:tmpl w:val="11068458"/>
    <w:lvl w:ilvl="0" w:tplc="9B7416E0">
      <w:start w:val="5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" w15:restartNumberingAfterBreak="0">
    <w:nsid w:val="77D31924"/>
    <w:multiLevelType w:val="hybridMultilevel"/>
    <w:tmpl w:val="22E2BBE6"/>
    <w:lvl w:ilvl="0" w:tplc="E9ECB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83BDD"/>
    <w:multiLevelType w:val="hybridMultilevel"/>
    <w:tmpl w:val="4F04DB6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A3B0A"/>
    <w:multiLevelType w:val="hybridMultilevel"/>
    <w:tmpl w:val="2BC81ACE"/>
    <w:lvl w:ilvl="0" w:tplc="DD661F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BTPqX2t/A7mxpClHfFuu/FBVGAkDV70yQWRklat0B0OYe15hAt/YZI6IziayKXknMJpTrhVXHg43dl7oBHt92A==" w:salt="EfemQ4uPqxBsgzV2h70S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273"/>
    <w:rsid w:val="000047A4"/>
    <w:rsid w:val="00006FAB"/>
    <w:rsid w:val="00011B95"/>
    <w:rsid w:val="00012D3F"/>
    <w:rsid w:val="000161D1"/>
    <w:rsid w:val="00023E1F"/>
    <w:rsid w:val="000337DB"/>
    <w:rsid w:val="000433CE"/>
    <w:rsid w:val="00057223"/>
    <w:rsid w:val="000575CB"/>
    <w:rsid w:val="00062F80"/>
    <w:rsid w:val="00066D5C"/>
    <w:rsid w:val="00071B03"/>
    <w:rsid w:val="00073307"/>
    <w:rsid w:val="00074A12"/>
    <w:rsid w:val="000753D2"/>
    <w:rsid w:val="000809F9"/>
    <w:rsid w:val="00081273"/>
    <w:rsid w:val="000818F4"/>
    <w:rsid w:val="00090FD0"/>
    <w:rsid w:val="00091E9D"/>
    <w:rsid w:val="00094E79"/>
    <w:rsid w:val="000A0594"/>
    <w:rsid w:val="000A4B79"/>
    <w:rsid w:val="000A4E1F"/>
    <w:rsid w:val="000B6242"/>
    <w:rsid w:val="000C2F08"/>
    <w:rsid w:val="000C5792"/>
    <w:rsid w:val="000F5514"/>
    <w:rsid w:val="0010069B"/>
    <w:rsid w:val="0010569E"/>
    <w:rsid w:val="00106B38"/>
    <w:rsid w:val="0011027A"/>
    <w:rsid w:val="001111E2"/>
    <w:rsid w:val="00115B04"/>
    <w:rsid w:val="00117C15"/>
    <w:rsid w:val="00127AC4"/>
    <w:rsid w:val="001311DF"/>
    <w:rsid w:val="001338AF"/>
    <w:rsid w:val="00134816"/>
    <w:rsid w:val="00134F83"/>
    <w:rsid w:val="001424D0"/>
    <w:rsid w:val="0014342F"/>
    <w:rsid w:val="0015326A"/>
    <w:rsid w:val="0015505F"/>
    <w:rsid w:val="00166578"/>
    <w:rsid w:val="001700B8"/>
    <w:rsid w:val="00180AD9"/>
    <w:rsid w:val="0019077A"/>
    <w:rsid w:val="00193FF6"/>
    <w:rsid w:val="00196919"/>
    <w:rsid w:val="001A2276"/>
    <w:rsid w:val="001B4CBB"/>
    <w:rsid w:val="001B6E7A"/>
    <w:rsid w:val="001D40F5"/>
    <w:rsid w:val="001D657A"/>
    <w:rsid w:val="001D682D"/>
    <w:rsid w:val="001E63E7"/>
    <w:rsid w:val="001F1D7F"/>
    <w:rsid w:val="00200510"/>
    <w:rsid w:val="002123D4"/>
    <w:rsid w:val="002123F6"/>
    <w:rsid w:val="00212A14"/>
    <w:rsid w:val="00215C89"/>
    <w:rsid w:val="00221AF4"/>
    <w:rsid w:val="00221F8E"/>
    <w:rsid w:val="00233016"/>
    <w:rsid w:val="00233775"/>
    <w:rsid w:val="002437C3"/>
    <w:rsid w:val="002440A7"/>
    <w:rsid w:val="00252241"/>
    <w:rsid w:val="00260A0F"/>
    <w:rsid w:val="00263600"/>
    <w:rsid w:val="0026613C"/>
    <w:rsid w:val="00267984"/>
    <w:rsid w:val="00270D3C"/>
    <w:rsid w:val="0027127E"/>
    <w:rsid w:val="0027457D"/>
    <w:rsid w:val="00275D21"/>
    <w:rsid w:val="00287367"/>
    <w:rsid w:val="00290278"/>
    <w:rsid w:val="002956DC"/>
    <w:rsid w:val="002A77EF"/>
    <w:rsid w:val="002A7EE9"/>
    <w:rsid w:val="002B0511"/>
    <w:rsid w:val="002B4DD5"/>
    <w:rsid w:val="002B5B1A"/>
    <w:rsid w:val="002C1293"/>
    <w:rsid w:val="002C2095"/>
    <w:rsid w:val="002C5355"/>
    <w:rsid w:val="002C5356"/>
    <w:rsid w:val="002C72B8"/>
    <w:rsid w:val="002D06DA"/>
    <w:rsid w:val="002F15E2"/>
    <w:rsid w:val="002F332F"/>
    <w:rsid w:val="002F7042"/>
    <w:rsid w:val="00313E9D"/>
    <w:rsid w:val="0031788E"/>
    <w:rsid w:val="00324AC7"/>
    <w:rsid w:val="003306F7"/>
    <w:rsid w:val="00332C42"/>
    <w:rsid w:val="003347C0"/>
    <w:rsid w:val="0033612C"/>
    <w:rsid w:val="00346E4F"/>
    <w:rsid w:val="003519D0"/>
    <w:rsid w:val="00361B3F"/>
    <w:rsid w:val="00370958"/>
    <w:rsid w:val="003734BB"/>
    <w:rsid w:val="00373BD9"/>
    <w:rsid w:val="00376707"/>
    <w:rsid w:val="00381A03"/>
    <w:rsid w:val="003835E9"/>
    <w:rsid w:val="00393254"/>
    <w:rsid w:val="003953F2"/>
    <w:rsid w:val="003A513E"/>
    <w:rsid w:val="003A759C"/>
    <w:rsid w:val="003B249C"/>
    <w:rsid w:val="003B3F56"/>
    <w:rsid w:val="003B515D"/>
    <w:rsid w:val="003C4027"/>
    <w:rsid w:val="003C7191"/>
    <w:rsid w:val="003D1B4C"/>
    <w:rsid w:val="003D7A58"/>
    <w:rsid w:val="003E0A7E"/>
    <w:rsid w:val="003E297C"/>
    <w:rsid w:val="003E39AC"/>
    <w:rsid w:val="00401E9E"/>
    <w:rsid w:val="00406552"/>
    <w:rsid w:val="0041258C"/>
    <w:rsid w:val="00430851"/>
    <w:rsid w:val="00432E17"/>
    <w:rsid w:val="00435C24"/>
    <w:rsid w:val="00441506"/>
    <w:rsid w:val="00442067"/>
    <w:rsid w:val="0046570B"/>
    <w:rsid w:val="00472879"/>
    <w:rsid w:val="0047785B"/>
    <w:rsid w:val="004B32ED"/>
    <w:rsid w:val="004B3CBB"/>
    <w:rsid w:val="004B509F"/>
    <w:rsid w:val="004B7197"/>
    <w:rsid w:val="004C38A1"/>
    <w:rsid w:val="004C53AD"/>
    <w:rsid w:val="004E08D4"/>
    <w:rsid w:val="004E19B0"/>
    <w:rsid w:val="004E55BE"/>
    <w:rsid w:val="004E59D1"/>
    <w:rsid w:val="004E6AF1"/>
    <w:rsid w:val="00500B8E"/>
    <w:rsid w:val="00510B6F"/>
    <w:rsid w:val="00521E36"/>
    <w:rsid w:val="00526639"/>
    <w:rsid w:val="005309B7"/>
    <w:rsid w:val="00542A5F"/>
    <w:rsid w:val="0054388C"/>
    <w:rsid w:val="0055227C"/>
    <w:rsid w:val="00555806"/>
    <w:rsid w:val="00561C45"/>
    <w:rsid w:val="00562649"/>
    <w:rsid w:val="0056538C"/>
    <w:rsid w:val="00570ACC"/>
    <w:rsid w:val="00573B83"/>
    <w:rsid w:val="005744A7"/>
    <w:rsid w:val="00587CA2"/>
    <w:rsid w:val="0059257A"/>
    <w:rsid w:val="00595F87"/>
    <w:rsid w:val="005964C8"/>
    <w:rsid w:val="005A52EA"/>
    <w:rsid w:val="005C1B8F"/>
    <w:rsid w:val="005C28FE"/>
    <w:rsid w:val="005D4D85"/>
    <w:rsid w:val="005D6035"/>
    <w:rsid w:val="005E0E86"/>
    <w:rsid w:val="005E682C"/>
    <w:rsid w:val="005F08D3"/>
    <w:rsid w:val="005F6C52"/>
    <w:rsid w:val="00606098"/>
    <w:rsid w:val="00606F38"/>
    <w:rsid w:val="0061234E"/>
    <w:rsid w:val="0062169A"/>
    <w:rsid w:val="00623158"/>
    <w:rsid w:val="00623C51"/>
    <w:rsid w:val="006241BD"/>
    <w:rsid w:val="00646197"/>
    <w:rsid w:val="0064790D"/>
    <w:rsid w:val="0065691B"/>
    <w:rsid w:val="00664749"/>
    <w:rsid w:val="006660FB"/>
    <w:rsid w:val="00667005"/>
    <w:rsid w:val="00673927"/>
    <w:rsid w:val="00675346"/>
    <w:rsid w:val="00677B09"/>
    <w:rsid w:val="006802D1"/>
    <w:rsid w:val="006813A5"/>
    <w:rsid w:val="006863FC"/>
    <w:rsid w:val="00691221"/>
    <w:rsid w:val="006923FA"/>
    <w:rsid w:val="00695050"/>
    <w:rsid w:val="006A2FCC"/>
    <w:rsid w:val="006B6280"/>
    <w:rsid w:val="006C28DC"/>
    <w:rsid w:val="006C338F"/>
    <w:rsid w:val="006C43D5"/>
    <w:rsid w:val="006D32F2"/>
    <w:rsid w:val="006E0DA6"/>
    <w:rsid w:val="006E0DBF"/>
    <w:rsid w:val="006E1010"/>
    <w:rsid w:val="006E42D1"/>
    <w:rsid w:val="006E5825"/>
    <w:rsid w:val="006F5818"/>
    <w:rsid w:val="006F6104"/>
    <w:rsid w:val="006F627B"/>
    <w:rsid w:val="006F6E8C"/>
    <w:rsid w:val="007050D5"/>
    <w:rsid w:val="0070650D"/>
    <w:rsid w:val="007116A3"/>
    <w:rsid w:val="00717A0C"/>
    <w:rsid w:val="00720DD5"/>
    <w:rsid w:val="00727D3B"/>
    <w:rsid w:val="00730F06"/>
    <w:rsid w:val="0073218D"/>
    <w:rsid w:val="007361D7"/>
    <w:rsid w:val="0073644B"/>
    <w:rsid w:val="0074290D"/>
    <w:rsid w:val="007570AC"/>
    <w:rsid w:val="00761D2C"/>
    <w:rsid w:val="007641EC"/>
    <w:rsid w:val="00764B16"/>
    <w:rsid w:val="0076657B"/>
    <w:rsid w:val="007670FF"/>
    <w:rsid w:val="00773776"/>
    <w:rsid w:val="00781214"/>
    <w:rsid w:val="007836A1"/>
    <w:rsid w:val="0078415C"/>
    <w:rsid w:val="00785302"/>
    <w:rsid w:val="00785977"/>
    <w:rsid w:val="00786542"/>
    <w:rsid w:val="00793EE8"/>
    <w:rsid w:val="007968AA"/>
    <w:rsid w:val="007A0DB9"/>
    <w:rsid w:val="007A6FD5"/>
    <w:rsid w:val="007B0A3D"/>
    <w:rsid w:val="007B5E33"/>
    <w:rsid w:val="007C3C24"/>
    <w:rsid w:val="007C4D16"/>
    <w:rsid w:val="007C7595"/>
    <w:rsid w:val="007D6444"/>
    <w:rsid w:val="007E0396"/>
    <w:rsid w:val="007E5AD8"/>
    <w:rsid w:val="007E6570"/>
    <w:rsid w:val="007F2F42"/>
    <w:rsid w:val="008039D1"/>
    <w:rsid w:val="00807480"/>
    <w:rsid w:val="00811EB6"/>
    <w:rsid w:val="00812B71"/>
    <w:rsid w:val="00812CCB"/>
    <w:rsid w:val="008138C2"/>
    <w:rsid w:val="008248B9"/>
    <w:rsid w:val="008272CC"/>
    <w:rsid w:val="008274F9"/>
    <w:rsid w:val="00827A5B"/>
    <w:rsid w:val="00830EB3"/>
    <w:rsid w:val="00832138"/>
    <w:rsid w:val="0083289F"/>
    <w:rsid w:val="00841DB1"/>
    <w:rsid w:val="00843D60"/>
    <w:rsid w:val="00844753"/>
    <w:rsid w:val="00851041"/>
    <w:rsid w:val="00856C95"/>
    <w:rsid w:val="008614A5"/>
    <w:rsid w:val="00862570"/>
    <w:rsid w:val="0086498C"/>
    <w:rsid w:val="00870873"/>
    <w:rsid w:val="00872301"/>
    <w:rsid w:val="0088370B"/>
    <w:rsid w:val="008867B3"/>
    <w:rsid w:val="008923E5"/>
    <w:rsid w:val="00892427"/>
    <w:rsid w:val="0089291B"/>
    <w:rsid w:val="008A0BD2"/>
    <w:rsid w:val="008A5ACB"/>
    <w:rsid w:val="008B17D5"/>
    <w:rsid w:val="008B215C"/>
    <w:rsid w:val="008C1E6E"/>
    <w:rsid w:val="008D2B77"/>
    <w:rsid w:val="008F29AC"/>
    <w:rsid w:val="008F47CA"/>
    <w:rsid w:val="008F6E92"/>
    <w:rsid w:val="00900CA1"/>
    <w:rsid w:val="009016EE"/>
    <w:rsid w:val="00907714"/>
    <w:rsid w:val="0092188B"/>
    <w:rsid w:val="0092658D"/>
    <w:rsid w:val="00926F4A"/>
    <w:rsid w:val="00935796"/>
    <w:rsid w:val="00944D4C"/>
    <w:rsid w:val="00946D71"/>
    <w:rsid w:val="00953AE7"/>
    <w:rsid w:val="009658ED"/>
    <w:rsid w:val="00966B0B"/>
    <w:rsid w:val="0096737D"/>
    <w:rsid w:val="00972209"/>
    <w:rsid w:val="00974753"/>
    <w:rsid w:val="009763A1"/>
    <w:rsid w:val="0097691D"/>
    <w:rsid w:val="009775A1"/>
    <w:rsid w:val="00980291"/>
    <w:rsid w:val="00991D06"/>
    <w:rsid w:val="009956E8"/>
    <w:rsid w:val="0099642D"/>
    <w:rsid w:val="009A0D20"/>
    <w:rsid w:val="009A2541"/>
    <w:rsid w:val="009A4A63"/>
    <w:rsid w:val="009A721E"/>
    <w:rsid w:val="009B2CB3"/>
    <w:rsid w:val="009B641A"/>
    <w:rsid w:val="009B6AAA"/>
    <w:rsid w:val="009C23DA"/>
    <w:rsid w:val="009C37FC"/>
    <w:rsid w:val="009D36F2"/>
    <w:rsid w:val="009D5017"/>
    <w:rsid w:val="009F0D0F"/>
    <w:rsid w:val="009F2D32"/>
    <w:rsid w:val="00A03876"/>
    <w:rsid w:val="00A03FFE"/>
    <w:rsid w:val="00A05118"/>
    <w:rsid w:val="00A10000"/>
    <w:rsid w:val="00A14157"/>
    <w:rsid w:val="00A151B3"/>
    <w:rsid w:val="00A1544A"/>
    <w:rsid w:val="00A20460"/>
    <w:rsid w:val="00A21D6A"/>
    <w:rsid w:val="00A23885"/>
    <w:rsid w:val="00A24C7B"/>
    <w:rsid w:val="00A41112"/>
    <w:rsid w:val="00A42187"/>
    <w:rsid w:val="00A47E7B"/>
    <w:rsid w:val="00A616AF"/>
    <w:rsid w:val="00A64221"/>
    <w:rsid w:val="00A64BC6"/>
    <w:rsid w:val="00A71613"/>
    <w:rsid w:val="00A73585"/>
    <w:rsid w:val="00A84123"/>
    <w:rsid w:val="00A84433"/>
    <w:rsid w:val="00A844F6"/>
    <w:rsid w:val="00A91B21"/>
    <w:rsid w:val="00A924AC"/>
    <w:rsid w:val="00AA2AC6"/>
    <w:rsid w:val="00AA3888"/>
    <w:rsid w:val="00AA50D5"/>
    <w:rsid w:val="00AB2647"/>
    <w:rsid w:val="00AB6D70"/>
    <w:rsid w:val="00AB7BF3"/>
    <w:rsid w:val="00AC7F67"/>
    <w:rsid w:val="00AD1779"/>
    <w:rsid w:val="00AD5470"/>
    <w:rsid w:val="00AD7040"/>
    <w:rsid w:val="00AE10E9"/>
    <w:rsid w:val="00AE169E"/>
    <w:rsid w:val="00AE5C0F"/>
    <w:rsid w:val="00AF2570"/>
    <w:rsid w:val="00AF7CC5"/>
    <w:rsid w:val="00B0091E"/>
    <w:rsid w:val="00B049E3"/>
    <w:rsid w:val="00B06728"/>
    <w:rsid w:val="00B06D8F"/>
    <w:rsid w:val="00B118D4"/>
    <w:rsid w:val="00B11D75"/>
    <w:rsid w:val="00B1264B"/>
    <w:rsid w:val="00B2163C"/>
    <w:rsid w:val="00B218A5"/>
    <w:rsid w:val="00B21B2F"/>
    <w:rsid w:val="00B32E87"/>
    <w:rsid w:val="00B348D9"/>
    <w:rsid w:val="00B4383A"/>
    <w:rsid w:val="00B47958"/>
    <w:rsid w:val="00B5459A"/>
    <w:rsid w:val="00B54A30"/>
    <w:rsid w:val="00B54CE5"/>
    <w:rsid w:val="00B55028"/>
    <w:rsid w:val="00B57223"/>
    <w:rsid w:val="00B67707"/>
    <w:rsid w:val="00B7751C"/>
    <w:rsid w:val="00B8572A"/>
    <w:rsid w:val="00B874C5"/>
    <w:rsid w:val="00B921ED"/>
    <w:rsid w:val="00B96231"/>
    <w:rsid w:val="00BA2719"/>
    <w:rsid w:val="00BA5A0E"/>
    <w:rsid w:val="00BB3792"/>
    <w:rsid w:val="00BB40DC"/>
    <w:rsid w:val="00BB77DC"/>
    <w:rsid w:val="00BC2762"/>
    <w:rsid w:val="00BC5FDD"/>
    <w:rsid w:val="00BD02E8"/>
    <w:rsid w:val="00BD6EC5"/>
    <w:rsid w:val="00BE1390"/>
    <w:rsid w:val="00BE73D9"/>
    <w:rsid w:val="00BF699E"/>
    <w:rsid w:val="00C0404B"/>
    <w:rsid w:val="00C05BE0"/>
    <w:rsid w:val="00C0746F"/>
    <w:rsid w:val="00C1092C"/>
    <w:rsid w:val="00C20DF5"/>
    <w:rsid w:val="00C255A3"/>
    <w:rsid w:val="00C31459"/>
    <w:rsid w:val="00C3219C"/>
    <w:rsid w:val="00C43B6F"/>
    <w:rsid w:val="00C4417C"/>
    <w:rsid w:val="00C45C48"/>
    <w:rsid w:val="00C56D51"/>
    <w:rsid w:val="00C609D4"/>
    <w:rsid w:val="00C63852"/>
    <w:rsid w:val="00C72786"/>
    <w:rsid w:val="00C848FE"/>
    <w:rsid w:val="00C95AE1"/>
    <w:rsid w:val="00CA0D06"/>
    <w:rsid w:val="00CA1A08"/>
    <w:rsid w:val="00CA2889"/>
    <w:rsid w:val="00CA5785"/>
    <w:rsid w:val="00CB390A"/>
    <w:rsid w:val="00CB5BEF"/>
    <w:rsid w:val="00CC364A"/>
    <w:rsid w:val="00CC3B90"/>
    <w:rsid w:val="00CC4D97"/>
    <w:rsid w:val="00CD4D56"/>
    <w:rsid w:val="00CE0308"/>
    <w:rsid w:val="00CE063E"/>
    <w:rsid w:val="00CE2EFB"/>
    <w:rsid w:val="00CF5A15"/>
    <w:rsid w:val="00D06537"/>
    <w:rsid w:val="00D146E7"/>
    <w:rsid w:val="00D2514C"/>
    <w:rsid w:val="00D3415A"/>
    <w:rsid w:val="00D34E7D"/>
    <w:rsid w:val="00D417D2"/>
    <w:rsid w:val="00D444DD"/>
    <w:rsid w:val="00D55E41"/>
    <w:rsid w:val="00D63DF2"/>
    <w:rsid w:val="00D6567B"/>
    <w:rsid w:val="00D75233"/>
    <w:rsid w:val="00D9187D"/>
    <w:rsid w:val="00D96F1A"/>
    <w:rsid w:val="00DA3133"/>
    <w:rsid w:val="00DA3C9A"/>
    <w:rsid w:val="00DA6392"/>
    <w:rsid w:val="00DA6DCB"/>
    <w:rsid w:val="00DB05F3"/>
    <w:rsid w:val="00DB0EE2"/>
    <w:rsid w:val="00DB0EF6"/>
    <w:rsid w:val="00DB1D8B"/>
    <w:rsid w:val="00DB5A3F"/>
    <w:rsid w:val="00DB5FFF"/>
    <w:rsid w:val="00DB7607"/>
    <w:rsid w:val="00DC159D"/>
    <w:rsid w:val="00DC22F1"/>
    <w:rsid w:val="00DC36E9"/>
    <w:rsid w:val="00DD0AE1"/>
    <w:rsid w:val="00DD10E3"/>
    <w:rsid w:val="00DD43A1"/>
    <w:rsid w:val="00DD62AB"/>
    <w:rsid w:val="00DE648D"/>
    <w:rsid w:val="00DE6735"/>
    <w:rsid w:val="00DF0A3F"/>
    <w:rsid w:val="00DF20D8"/>
    <w:rsid w:val="00E06D5C"/>
    <w:rsid w:val="00E174D3"/>
    <w:rsid w:val="00E20B25"/>
    <w:rsid w:val="00E25A7E"/>
    <w:rsid w:val="00E264C1"/>
    <w:rsid w:val="00E341D5"/>
    <w:rsid w:val="00E3494C"/>
    <w:rsid w:val="00E35419"/>
    <w:rsid w:val="00E35993"/>
    <w:rsid w:val="00E416BC"/>
    <w:rsid w:val="00E44343"/>
    <w:rsid w:val="00E45E43"/>
    <w:rsid w:val="00E503E6"/>
    <w:rsid w:val="00E50984"/>
    <w:rsid w:val="00E61264"/>
    <w:rsid w:val="00E6526C"/>
    <w:rsid w:val="00E8607E"/>
    <w:rsid w:val="00E90E5C"/>
    <w:rsid w:val="00E9261A"/>
    <w:rsid w:val="00E94334"/>
    <w:rsid w:val="00EA0D07"/>
    <w:rsid w:val="00EB68E0"/>
    <w:rsid w:val="00EC136C"/>
    <w:rsid w:val="00ED000B"/>
    <w:rsid w:val="00ED02CF"/>
    <w:rsid w:val="00EE41CD"/>
    <w:rsid w:val="00EE530C"/>
    <w:rsid w:val="00F03A4C"/>
    <w:rsid w:val="00F04764"/>
    <w:rsid w:val="00F05E7B"/>
    <w:rsid w:val="00F15A95"/>
    <w:rsid w:val="00F26B8A"/>
    <w:rsid w:val="00F27EBD"/>
    <w:rsid w:val="00F4181A"/>
    <w:rsid w:val="00F43B41"/>
    <w:rsid w:val="00F46BD9"/>
    <w:rsid w:val="00F47F2C"/>
    <w:rsid w:val="00F54A2F"/>
    <w:rsid w:val="00F55BED"/>
    <w:rsid w:val="00F6140A"/>
    <w:rsid w:val="00F6377A"/>
    <w:rsid w:val="00F672E2"/>
    <w:rsid w:val="00F677D8"/>
    <w:rsid w:val="00F7677C"/>
    <w:rsid w:val="00F84EEE"/>
    <w:rsid w:val="00F87311"/>
    <w:rsid w:val="00F9291F"/>
    <w:rsid w:val="00F94F9C"/>
    <w:rsid w:val="00F9557B"/>
    <w:rsid w:val="00FA0A4F"/>
    <w:rsid w:val="00FA20DB"/>
    <w:rsid w:val="00FA27DC"/>
    <w:rsid w:val="00FA5CE5"/>
    <w:rsid w:val="00FB2FD2"/>
    <w:rsid w:val="00FC1EBC"/>
    <w:rsid w:val="00FC2843"/>
    <w:rsid w:val="00FC4270"/>
    <w:rsid w:val="00FD1F01"/>
    <w:rsid w:val="00FD28DA"/>
    <w:rsid w:val="00FD79AA"/>
    <w:rsid w:val="00FF09E0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DD81"/>
  <w15:docId w15:val="{CC5B2F96-B242-48B5-BBF7-338753A0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273"/>
    <w:rPr>
      <w:rFonts w:ascii="Tahoma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08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7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B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B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B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2B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1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8F4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81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8F4"/>
    <w:rPr>
      <w:lang w:val="en-US"/>
    </w:rPr>
  </w:style>
  <w:style w:type="table" w:customStyle="1" w:styleId="Tabela-Siatka6">
    <w:name w:val="Tabela - Siatka6"/>
    <w:basedOn w:val="Standardowy"/>
    <w:next w:val="Tabela-Siatka"/>
    <w:uiPriority w:val="59"/>
    <w:rsid w:val="007C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64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55A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5A3"/>
    <w:rPr>
      <w:color w:val="605E5C"/>
      <w:shd w:val="clear" w:color="auto" w:fill="E1DFDD"/>
    </w:rPr>
  </w:style>
  <w:style w:type="table" w:customStyle="1" w:styleId="TableGrid">
    <w:name w:val="TableGrid"/>
    <w:rsid w:val="00C95AE1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jp@pimo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D04A-B362-4EE5-AC6C-5089E0CA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golborski</dc:creator>
  <cp:lastModifiedBy>Roman Nadratowski | Łukasiewicz - PIMOT</cp:lastModifiedBy>
  <cp:revision>4</cp:revision>
  <dcterms:created xsi:type="dcterms:W3CDTF">2020-03-21T13:37:00Z</dcterms:created>
  <dcterms:modified xsi:type="dcterms:W3CDTF">2022-11-28T18:43:00Z</dcterms:modified>
</cp:coreProperties>
</file>